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DDAA2" w14:textId="77777777" w:rsidR="00F54C16" w:rsidRPr="0006479F" w:rsidRDefault="00F54C16" w:rsidP="0006479F">
      <w:pPr>
        <w:ind w:firstLine="709"/>
        <w:jc w:val="both"/>
        <w:rPr>
          <w:rFonts w:ascii="Times New Roman" w:hAnsi="Times New Roman" w:cs="Times New Roman"/>
          <w:b/>
          <w:color w:val="000000" w:themeColor="text1"/>
          <w:sz w:val="28"/>
          <w:szCs w:val="28"/>
        </w:rPr>
      </w:pPr>
      <w:r w:rsidRPr="0006479F">
        <w:rPr>
          <w:rFonts w:ascii="Times New Roman" w:hAnsi="Times New Roman" w:cs="Times New Roman"/>
          <w:b/>
          <w:color w:val="000000" w:themeColor="text1"/>
          <w:sz w:val="28"/>
          <w:szCs w:val="28"/>
        </w:rPr>
        <w:t xml:space="preserve">Lợi thế so sánh của hòa giải </w:t>
      </w:r>
      <w:r w:rsidR="00C17DF7">
        <w:rPr>
          <w:rFonts w:ascii="Times New Roman" w:hAnsi="Times New Roman" w:cs="Times New Roman"/>
          <w:b/>
          <w:color w:val="000000" w:themeColor="text1"/>
          <w:sz w:val="28"/>
          <w:szCs w:val="28"/>
        </w:rPr>
        <w:t xml:space="preserve">ở cơ sở </w:t>
      </w:r>
      <w:r w:rsidRPr="0006479F">
        <w:rPr>
          <w:rFonts w:ascii="Times New Roman" w:hAnsi="Times New Roman" w:cs="Times New Roman"/>
          <w:b/>
          <w:color w:val="000000" w:themeColor="text1"/>
          <w:sz w:val="28"/>
          <w:szCs w:val="28"/>
        </w:rPr>
        <w:t xml:space="preserve">với tư cách là một phương thức giải quyết tranh chấp </w:t>
      </w:r>
    </w:p>
    <w:p w14:paraId="1E39602E" w14:textId="77777777" w:rsidR="00DC180E" w:rsidRPr="0006479F" w:rsidRDefault="00DC180E" w:rsidP="0006479F">
      <w:pPr>
        <w:ind w:firstLine="709"/>
        <w:jc w:val="both"/>
        <w:rPr>
          <w:rFonts w:ascii="Times New Roman" w:hAnsi="Times New Roman" w:cs="Times New Roman"/>
          <w:color w:val="000000" w:themeColor="text1"/>
          <w:sz w:val="28"/>
          <w:szCs w:val="28"/>
        </w:rPr>
      </w:pPr>
      <w:r w:rsidRPr="0006479F">
        <w:rPr>
          <w:rFonts w:ascii="Times New Roman" w:hAnsi="Times New Roman" w:cs="Times New Roman"/>
          <w:color w:val="000000" w:themeColor="text1"/>
          <w:sz w:val="28"/>
          <w:szCs w:val="28"/>
        </w:rPr>
        <w:t>Giải quyết tranh chấp không phải là vấn đề pháp lý đơn giả</w:t>
      </w:r>
      <w:r w:rsidR="0014256A">
        <w:rPr>
          <w:rFonts w:ascii="Times New Roman" w:hAnsi="Times New Roman" w:cs="Times New Roman"/>
          <w:color w:val="000000" w:themeColor="text1"/>
          <w:sz w:val="28"/>
          <w:szCs w:val="28"/>
        </w:rPr>
        <w:t>n</w:t>
      </w:r>
      <w:r w:rsidRPr="0006479F">
        <w:rPr>
          <w:rFonts w:ascii="Times New Roman" w:hAnsi="Times New Roman" w:cs="Times New Roman"/>
          <w:color w:val="000000" w:themeColor="text1"/>
          <w:sz w:val="28"/>
          <w:szCs w:val="28"/>
        </w:rPr>
        <w:t xml:space="preserve">, mà là vấn đề tổng hợp đồng thời liên quan đến </w:t>
      </w:r>
      <w:r w:rsidR="0014256A">
        <w:rPr>
          <w:rFonts w:ascii="Times New Roman" w:hAnsi="Times New Roman" w:cs="Times New Roman"/>
          <w:color w:val="000000" w:themeColor="text1"/>
          <w:sz w:val="28"/>
          <w:szCs w:val="28"/>
        </w:rPr>
        <w:t xml:space="preserve">nhiều lĩnh vực như </w:t>
      </w:r>
      <w:r w:rsidRPr="0006479F">
        <w:rPr>
          <w:rFonts w:ascii="Times New Roman" w:hAnsi="Times New Roman" w:cs="Times New Roman"/>
          <w:color w:val="000000" w:themeColor="text1"/>
          <w:sz w:val="28"/>
          <w:szCs w:val="28"/>
        </w:rPr>
        <w:t>kinh tế, xã hội và pháp luật. Yêu cầu cố hữu của giải quyết tranh chấp là trong quá trình giải quyết tranh chấp phải giữ được thẩm quyền pháp lý, trật tự xã hội cũng như bảo vệ quyền và lợi ích hợp pháp của các bên</w:t>
      </w:r>
      <w:r w:rsidR="00F54C16" w:rsidRPr="0006479F">
        <w:rPr>
          <w:rFonts w:ascii="Times New Roman" w:hAnsi="Times New Roman" w:cs="Times New Roman"/>
          <w:color w:val="000000" w:themeColor="text1"/>
          <w:sz w:val="28"/>
          <w:szCs w:val="28"/>
        </w:rPr>
        <w:t xml:space="preserve"> tranh chấp</w:t>
      </w:r>
      <w:r w:rsidRPr="0006479F">
        <w:rPr>
          <w:rFonts w:ascii="Times New Roman" w:hAnsi="Times New Roman" w:cs="Times New Roman"/>
          <w:color w:val="000000" w:themeColor="text1"/>
          <w:sz w:val="28"/>
          <w:szCs w:val="28"/>
        </w:rPr>
        <w:t>.</w:t>
      </w:r>
    </w:p>
    <w:p w14:paraId="1A2B8AB2" w14:textId="77777777" w:rsidR="00191635" w:rsidRPr="0006479F" w:rsidRDefault="00DC180E" w:rsidP="0006479F">
      <w:pPr>
        <w:ind w:firstLine="709"/>
        <w:jc w:val="both"/>
        <w:rPr>
          <w:rFonts w:ascii="Times New Roman" w:hAnsi="Times New Roman" w:cs="Times New Roman"/>
          <w:color w:val="000000" w:themeColor="text1"/>
          <w:sz w:val="28"/>
          <w:szCs w:val="28"/>
        </w:rPr>
      </w:pPr>
      <w:r w:rsidRPr="0006479F">
        <w:rPr>
          <w:rFonts w:ascii="Times New Roman" w:hAnsi="Times New Roman" w:cs="Times New Roman"/>
          <w:color w:val="000000" w:themeColor="text1"/>
          <w:sz w:val="28"/>
          <w:szCs w:val="28"/>
        </w:rPr>
        <w:t xml:space="preserve">Với sự phát triển không ngừng của kinh tế </w:t>
      </w:r>
      <w:r w:rsidR="00F54C16" w:rsidRPr="0006479F">
        <w:rPr>
          <w:rFonts w:ascii="Times New Roman" w:hAnsi="Times New Roman" w:cs="Times New Roman"/>
          <w:color w:val="000000" w:themeColor="text1"/>
          <w:sz w:val="28"/>
          <w:szCs w:val="28"/>
        </w:rPr>
        <w:t xml:space="preserve">- </w:t>
      </w:r>
      <w:r w:rsidRPr="0006479F">
        <w:rPr>
          <w:rFonts w:ascii="Times New Roman" w:hAnsi="Times New Roman" w:cs="Times New Roman"/>
          <w:color w:val="000000" w:themeColor="text1"/>
          <w:sz w:val="28"/>
          <w:szCs w:val="28"/>
        </w:rPr>
        <w:t>xã hội ngày càng xuất hiện nhiều loại tranh chấ</w:t>
      </w:r>
      <w:r w:rsidR="0014256A">
        <w:rPr>
          <w:rFonts w:ascii="Times New Roman" w:hAnsi="Times New Roman" w:cs="Times New Roman"/>
          <w:color w:val="000000" w:themeColor="text1"/>
          <w:sz w:val="28"/>
          <w:szCs w:val="28"/>
        </w:rPr>
        <w:t>p với</w:t>
      </w:r>
      <w:r w:rsidRPr="0006479F">
        <w:rPr>
          <w:rFonts w:ascii="Times New Roman" w:hAnsi="Times New Roman" w:cs="Times New Roman"/>
          <w:color w:val="000000" w:themeColor="text1"/>
          <w:sz w:val="28"/>
          <w:szCs w:val="28"/>
        </w:rPr>
        <w:t xml:space="preserve"> nội dung </w:t>
      </w:r>
      <w:r w:rsidR="0014256A">
        <w:rPr>
          <w:rFonts w:ascii="Times New Roman" w:hAnsi="Times New Roman" w:cs="Times New Roman"/>
          <w:color w:val="000000" w:themeColor="text1"/>
          <w:sz w:val="28"/>
          <w:szCs w:val="28"/>
        </w:rPr>
        <w:t>đa dạng,</w:t>
      </w:r>
      <w:r w:rsidRPr="0006479F">
        <w:rPr>
          <w:rFonts w:ascii="Times New Roman" w:hAnsi="Times New Roman" w:cs="Times New Roman"/>
          <w:color w:val="000000" w:themeColor="text1"/>
          <w:sz w:val="28"/>
          <w:szCs w:val="28"/>
        </w:rPr>
        <w:t xml:space="preserve"> phức tạp</w:t>
      </w:r>
      <w:r w:rsidR="00191635" w:rsidRPr="0006479F">
        <w:rPr>
          <w:rFonts w:ascii="Times New Roman" w:hAnsi="Times New Roman" w:cs="Times New Roman"/>
          <w:color w:val="000000" w:themeColor="text1"/>
          <w:sz w:val="28"/>
          <w:szCs w:val="28"/>
        </w:rPr>
        <w:t xml:space="preserve"> và để duy trì trật tự, ổn định xã hội cần phải có cơ chế giải quyết tranh chấp. Có nhiều phương thức giải quyết tranh chấp khác nhau, trong đó phổ biến là thương lượng, hòa giải, trọng tài, giải quyết bằng con đường hành chính hoặc tư pháp (Tòa án).</w:t>
      </w:r>
    </w:p>
    <w:p w14:paraId="13749B2B" w14:textId="77777777" w:rsidR="00DC180E" w:rsidRPr="0006479F" w:rsidRDefault="00DC180E" w:rsidP="0006479F">
      <w:pPr>
        <w:ind w:firstLine="709"/>
        <w:jc w:val="both"/>
        <w:rPr>
          <w:rFonts w:ascii="Times New Roman" w:hAnsi="Times New Roman" w:cs="Times New Roman"/>
          <w:color w:val="000000" w:themeColor="text1"/>
          <w:sz w:val="28"/>
          <w:szCs w:val="28"/>
        </w:rPr>
      </w:pPr>
      <w:r w:rsidRPr="0006479F">
        <w:rPr>
          <w:rFonts w:ascii="Times New Roman" w:hAnsi="Times New Roman" w:cs="Times New Roman"/>
          <w:color w:val="000000" w:themeColor="text1"/>
          <w:sz w:val="28"/>
          <w:szCs w:val="28"/>
        </w:rPr>
        <w:t>Hòa giải là phương thức để</w:t>
      </w:r>
      <w:r w:rsidR="00191635" w:rsidRPr="0006479F">
        <w:rPr>
          <w:rFonts w:ascii="Times New Roman" w:hAnsi="Times New Roman" w:cs="Times New Roman"/>
          <w:color w:val="000000" w:themeColor="text1"/>
          <w:sz w:val="28"/>
          <w:szCs w:val="28"/>
        </w:rPr>
        <w:t xml:space="preserve"> các</w:t>
      </w:r>
      <w:r w:rsidRPr="0006479F">
        <w:rPr>
          <w:rFonts w:ascii="Times New Roman" w:hAnsi="Times New Roman" w:cs="Times New Roman"/>
          <w:color w:val="000000" w:themeColor="text1"/>
          <w:sz w:val="28"/>
          <w:szCs w:val="28"/>
        </w:rPr>
        <w:t xml:space="preserve"> bên tự nguyện thương lượng </w:t>
      </w:r>
      <w:r w:rsidR="00976C43" w:rsidRPr="0006479F">
        <w:rPr>
          <w:rFonts w:ascii="Times New Roman" w:hAnsi="Times New Roman" w:cs="Times New Roman"/>
          <w:color w:val="000000" w:themeColor="text1"/>
          <w:sz w:val="28"/>
          <w:szCs w:val="28"/>
        </w:rPr>
        <w:t xml:space="preserve">với nhau </w:t>
      </w:r>
      <w:r w:rsidRPr="0006479F">
        <w:rPr>
          <w:rFonts w:ascii="Times New Roman" w:hAnsi="Times New Roman" w:cs="Times New Roman"/>
          <w:color w:val="000000" w:themeColor="text1"/>
          <w:sz w:val="28"/>
          <w:szCs w:val="28"/>
        </w:rPr>
        <w:t xml:space="preserve">dưới sự </w:t>
      </w:r>
      <w:r w:rsidR="00FB0696" w:rsidRPr="0006479F">
        <w:rPr>
          <w:rFonts w:ascii="Times New Roman" w:hAnsi="Times New Roman" w:cs="Times New Roman"/>
          <w:color w:val="000000" w:themeColor="text1"/>
          <w:sz w:val="28"/>
          <w:szCs w:val="28"/>
        </w:rPr>
        <w:t>hướng dẫn, giúp đỡ, tạo điều kiện của bên thứ ba trung gian để</w:t>
      </w:r>
      <w:r w:rsidRPr="0006479F">
        <w:rPr>
          <w:rFonts w:ascii="Times New Roman" w:hAnsi="Times New Roman" w:cs="Times New Roman"/>
          <w:color w:val="000000" w:themeColor="text1"/>
          <w:sz w:val="28"/>
          <w:szCs w:val="28"/>
        </w:rPr>
        <w:t xml:space="preserve"> đạt được thỏa thuận và giải quyết tranh chấp. </w:t>
      </w:r>
      <w:r w:rsidR="00FB0696" w:rsidRPr="0006479F">
        <w:rPr>
          <w:rFonts w:ascii="Times New Roman" w:hAnsi="Times New Roman" w:cs="Times New Roman"/>
          <w:color w:val="000000" w:themeColor="text1"/>
          <w:sz w:val="28"/>
          <w:szCs w:val="28"/>
        </w:rPr>
        <w:t xml:space="preserve">Có nhiều hình thức hòa giải khác nhau và thường được chia thành 02 loại là hòa giải trong tố tụng và hòa giải ngoài tố tụng. Hòa giải trong tố tụng là hòa giải do cơ quan tiến hành tố tụng thực hiện trong quá trình giải quyết vụ việc theo thẩm quyền và tuân theo thủ tục tố tụng. </w:t>
      </w:r>
      <w:r w:rsidR="0014256A">
        <w:rPr>
          <w:rFonts w:ascii="Times New Roman" w:hAnsi="Times New Roman" w:cs="Times New Roman"/>
          <w:color w:val="000000" w:themeColor="text1"/>
          <w:sz w:val="28"/>
          <w:szCs w:val="28"/>
        </w:rPr>
        <w:t>H</w:t>
      </w:r>
      <w:r w:rsidR="00FB0696" w:rsidRPr="0006479F">
        <w:rPr>
          <w:rFonts w:ascii="Times New Roman" w:hAnsi="Times New Roman" w:cs="Times New Roman"/>
          <w:color w:val="000000" w:themeColor="text1"/>
          <w:sz w:val="28"/>
          <w:szCs w:val="28"/>
        </w:rPr>
        <w:t xml:space="preserve">òa giải ngoài tố tụng là hòa giải do các cơ quan, tổ chức, cá nhân khác tiến hành và không tuân theo thủ tục tố tụng, trong đó phổ biến nhất </w:t>
      </w:r>
      <w:r w:rsidR="0014256A">
        <w:rPr>
          <w:rFonts w:ascii="Times New Roman" w:hAnsi="Times New Roman" w:cs="Times New Roman"/>
          <w:color w:val="000000" w:themeColor="text1"/>
          <w:sz w:val="28"/>
          <w:szCs w:val="28"/>
        </w:rPr>
        <w:t xml:space="preserve">ở Việt Nam </w:t>
      </w:r>
      <w:r w:rsidR="00FB0696" w:rsidRPr="0006479F">
        <w:rPr>
          <w:rFonts w:ascii="Times New Roman" w:hAnsi="Times New Roman" w:cs="Times New Roman"/>
          <w:color w:val="000000" w:themeColor="text1"/>
          <w:sz w:val="28"/>
          <w:szCs w:val="28"/>
        </w:rPr>
        <w:t>là hòa giải ở cơ sở và mới xuất hiện gần đây</w:t>
      </w:r>
      <w:r w:rsidR="009B1240" w:rsidRPr="0006479F">
        <w:rPr>
          <w:rFonts w:ascii="Times New Roman" w:hAnsi="Times New Roman" w:cs="Times New Roman"/>
          <w:color w:val="000000" w:themeColor="text1"/>
          <w:sz w:val="28"/>
          <w:szCs w:val="28"/>
        </w:rPr>
        <w:t xml:space="preserve"> có thêm</w:t>
      </w:r>
      <w:r w:rsidR="00FB0696" w:rsidRPr="0006479F">
        <w:rPr>
          <w:rFonts w:ascii="Times New Roman" w:hAnsi="Times New Roman" w:cs="Times New Roman"/>
          <w:color w:val="000000" w:themeColor="text1"/>
          <w:sz w:val="28"/>
          <w:szCs w:val="28"/>
        </w:rPr>
        <w:t xml:space="preserve"> hòa giải, đối thoại tại Tòa án thực hiện theo Luật hòa giải, đối thoại tạ</w:t>
      </w:r>
      <w:r w:rsidR="003E6A0E" w:rsidRPr="0006479F">
        <w:rPr>
          <w:rFonts w:ascii="Times New Roman" w:hAnsi="Times New Roman" w:cs="Times New Roman"/>
          <w:color w:val="000000" w:themeColor="text1"/>
          <w:sz w:val="28"/>
          <w:szCs w:val="28"/>
        </w:rPr>
        <w:t xml:space="preserve">i Tòa án năm 2020. </w:t>
      </w:r>
    </w:p>
    <w:p w14:paraId="7B71858D" w14:textId="77777777" w:rsidR="009B1240" w:rsidRPr="0006479F" w:rsidRDefault="003E6A0E" w:rsidP="0006479F">
      <w:pPr>
        <w:ind w:firstLine="709"/>
        <w:jc w:val="both"/>
        <w:rPr>
          <w:rFonts w:ascii="Times New Roman" w:hAnsi="Times New Roman" w:cs="Times New Roman"/>
          <w:color w:val="000000" w:themeColor="text1"/>
          <w:sz w:val="28"/>
          <w:szCs w:val="28"/>
          <w:shd w:val="clear" w:color="auto" w:fill="FFFFFF"/>
        </w:rPr>
      </w:pPr>
      <w:r w:rsidRPr="0006479F">
        <w:rPr>
          <w:rFonts w:ascii="Times New Roman" w:hAnsi="Times New Roman" w:cs="Times New Roman"/>
          <w:color w:val="000000" w:themeColor="text1"/>
          <w:sz w:val="28"/>
          <w:szCs w:val="28"/>
        </w:rPr>
        <w:t xml:space="preserve">Hòa giải ở cơ sở là </w:t>
      </w:r>
      <w:r w:rsidRPr="0006479F">
        <w:rPr>
          <w:rFonts w:ascii="Times New Roman" w:hAnsi="Times New Roman" w:cs="Times New Roman"/>
          <w:color w:val="000000" w:themeColor="text1"/>
          <w:sz w:val="28"/>
          <w:szCs w:val="28"/>
          <w:shd w:val="clear" w:color="auto" w:fill="FFFFFF"/>
        </w:rPr>
        <w:t xml:space="preserve">việc hòa giải viên hướng dẫn, giúp đỡ các bên đạt được thỏa thuận, tự nguyện giải quyết với nhau các mâu thuẫn, tranh chấp, vi phạm pháp luật theo quy định của Luật hòa giải ở cơ sở được </w:t>
      </w:r>
      <w:r w:rsidR="0014256A">
        <w:rPr>
          <w:rFonts w:ascii="Times New Roman" w:hAnsi="Times New Roman" w:cs="Times New Roman"/>
          <w:color w:val="000000" w:themeColor="text1"/>
          <w:sz w:val="28"/>
          <w:szCs w:val="28"/>
          <w:shd w:val="clear" w:color="auto" w:fill="FFFFFF"/>
        </w:rPr>
        <w:t xml:space="preserve">Quốc hội </w:t>
      </w:r>
      <w:r w:rsidRPr="0006479F">
        <w:rPr>
          <w:rFonts w:ascii="Times New Roman" w:hAnsi="Times New Roman" w:cs="Times New Roman"/>
          <w:color w:val="000000" w:themeColor="text1"/>
          <w:sz w:val="28"/>
          <w:szCs w:val="28"/>
          <w:shd w:val="clear" w:color="auto" w:fill="FFFFFF"/>
        </w:rPr>
        <w:t>ban hành ngày 20/6/201</w:t>
      </w:r>
      <w:r w:rsidR="0014256A">
        <w:rPr>
          <w:rFonts w:ascii="Times New Roman" w:hAnsi="Times New Roman" w:cs="Times New Roman"/>
          <w:color w:val="000000" w:themeColor="text1"/>
          <w:sz w:val="28"/>
          <w:szCs w:val="28"/>
          <w:shd w:val="clear" w:color="auto" w:fill="FFFFFF"/>
        </w:rPr>
        <w:t>3. Đây</w:t>
      </w:r>
      <w:r w:rsidRPr="0006479F">
        <w:rPr>
          <w:rFonts w:ascii="Times New Roman" w:hAnsi="Times New Roman" w:cs="Times New Roman"/>
          <w:color w:val="000000" w:themeColor="text1"/>
          <w:sz w:val="28"/>
          <w:szCs w:val="28"/>
          <w:shd w:val="clear" w:color="auto" w:fill="FFFFFF"/>
        </w:rPr>
        <w:t xml:space="preserve"> là một phương thức giải quyết tranh chấp có lịch sử hình thành và phát triển lâu đời ở Việt Nam và ngày nay, đội ngũ hòa giải viên hàng năm đã và đang hòa giải thành hàng trăm nghìn vụ việc mâu thuẫn, tranh chấp, xích mích, vi phạm pháp luật thuộc thẩm quyền, qua đó </w:t>
      </w:r>
      <w:r w:rsidRPr="0006479F">
        <w:rPr>
          <w:rFonts w:ascii="Times New Roman" w:hAnsi="Times New Roman" w:cs="Times New Roman"/>
          <w:color w:val="000000" w:themeColor="text1"/>
          <w:sz w:val="28"/>
          <w:szCs w:val="28"/>
        </w:rPr>
        <w:t xml:space="preserve">duy trì được sự ổn định của các quan hệ xã hội, </w:t>
      </w:r>
      <w:r w:rsidR="009B1240" w:rsidRPr="0006479F">
        <w:rPr>
          <w:rFonts w:ascii="Times New Roman" w:hAnsi="Times New Roman" w:cs="Times New Roman"/>
          <w:color w:val="000000" w:themeColor="text1"/>
          <w:sz w:val="28"/>
          <w:szCs w:val="28"/>
        </w:rPr>
        <w:t xml:space="preserve">tạo sự đồng thuận, </w:t>
      </w:r>
      <w:r w:rsidRPr="0006479F">
        <w:rPr>
          <w:rFonts w:ascii="Times New Roman" w:hAnsi="Times New Roman" w:cs="Times New Roman"/>
          <w:color w:val="000000" w:themeColor="text1"/>
          <w:sz w:val="28"/>
          <w:szCs w:val="28"/>
        </w:rPr>
        <w:t>góp phần phát triển kinh tế đất nước.</w:t>
      </w:r>
      <w:r w:rsidR="00976C43" w:rsidRPr="0006479F">
        <w:rPr>
          <w:rFonts w:ascii="Times New Roman" w:hAnsi="Times New Roman" w:cs="Times New Roman"/>
          <w:color w:val="000000" w:themeColor="text1"/>
          <w:sz w:val="28"/>
          <w:szCs w:val="28"/>
          <w:shd w:val="clear" w:color="auto" w:fill="FFFFFF"/>
        </w:rPr>
        <w:t xml:space="preserve"> </w:t>
      </w:r>
    </w:p>
    <w:p w14:paraId="4D1D769F" w14:textId="77777777" w:rsidR="00DC180E" w:rsidRPr="0006479F" w:rsidRDefault="00976C43" w:rsidP="0006479F">
      <w:pPr>
        <w:ind w:firstLine="709"/>
        <w:jc w:val="both"/>
        <w:rPr>
          <w:rFonts w:ascii="Times New Roman" w:hAnsi="Times New Roman" w:cs="Times New Roman"/>
          <w:color w:val="000000" w:themeColor="text1"/>
          <w:sz w:val="28"/>
          <w:szCs w:val="28"/>
        </w:rPr>
      </w:pPr>
      <w:r w:rsidRPr="0006479F">
        <w:rPr>
          <w:rFonts w:ascii="Times New Roman" w:hAnsi="Times New Roman" w:cs="Times New Roman"/>
          <w:color w:val="000000" w:themeColor="text1"/>
          <w:sz w:val="28"/>
          <w:szCs w:val="28"/>
          <w:shd w:val="clear" w:color="auto" w:fill="FFFFFF"/>
        </w:rPr>
        <w:t>V</w:t>
      </w:r>
      <w:r w:rsidR="00B83AD0" w:rsidRPr="0006479F">
        <w:rPr>
          <w:rFonts w:ascii="Times New Roman" w:hAnsi="Times New Roman" w:cs="Times New Roman"/>
          <w:color w:val="000000" w:themeColor="text1"/>
          <w:sz w:val="28"/>
          <w:szCs w:val="28"/>
          <w:shd w:val="clear" w:color="auto" w:fill="FFFFFF"/>
        </w:rPr>
        <w:t>ậy v</w:t>
      </w:r>
      <w:r w:rsidRPr="0006479F">
        <w:rPr>
          <w:rFonts w:ascii="Times New Roman" w:hAnsi="Times New Roman" w:cs="Times New Roman"/>
          <w:color w:val="000000" w:themeColor="text1"/>
          <w:sz w:val="28"/>
          <w:szCs w:val="28"/>
          <w:shd w:val="clear" w:color="auto" w:fill="FFFFFF"/>
        </w:rPr>
        <w:t>ới tư cách là một phương thức giải quyết tranh chấp</w:t>
      </w:r>
      <w:r w:rsidR="00EA1EEE" w:rsidRPr="0006479F">
        <w:rPr>
          <w:rFonts w:ascii="Times New Roman" w:hAnsi="Times New Roman" w:cs="Times New Roman"/>
          <w:color w:val="000000" w:themeColor="text1"/>
          <w:sz w:val="28"/>
          <w:szCs w:val="28"/>
          <w:shd w:val="clear" w:color="auto" w:fill="FFFFFF"/>
        </w:rPr>
        <w:t xml:space="preserve"> thay thế</w:t>
      </w:r>
      <w:r w:rsidRPr="0006479F">
        <w:rPr>
          <w:rFonts w:ascii="Times New Roman" w:hAnsi="Times New Roman" w:cs="Times New Roman"/>
          <w:color w:val="000000" w:themeColor="text1"/>
          <w:sz w:val="28"/>
          <w:szCs w:val="28"/>
          <w:shd w:val="clear" w:color="auto" w:fill="FFFFFF"/>
        </w:rPr>
        <w:t>, so với phán quyết</w:t>
      </w:r>
      <w:r w:rsidR="00EA1EEE" w:rsidRPr="0006479F">
        <w:rPr>
          <w:rFonts w:ascii="Times New Roman" w:hAnsi="Times New Roman" w:cs="Times New Roman"/>
          <w:color w:val="000000" w:themeColor="text1"/>
          <w:sz w:val="28"/>
          <w:szCs w:val="28"/>
          <w:shd w:val="clear" w:color="auto" w:fill="FFFFFF"/>
        </w:rPr>
        <w:t xml:space="preserve"> của trọng tài hay tòa án thì hòa giải</w:t>
      </w:r>
      <w:r w:rsidR="0014256A">
        <w:rPr>
          <w:rFonts w:ascii="Times New Roman" w:hAnsi="Times New Roman" w:cs="Times New Roman"/>
          <w:color w:val="000000" w:themeColor="text1"/>
          <w:sz w:val="28"/>
          <w:szCs w:val="28"/>
          <w:shd w:val="clear" w:color="auto" w:fill="FFFFFF"/>
        </w:rPr>
        <w:t xml:space="preserve"> ở cơ sở</w:t>
      </w:r>
      <w:r w:rsidR="00EA1EEE" w:rsidRPr="0006479F">
        <w:rPr>
          <w:rFonts w:ascii="Times New Roman" w:hAnsi="Times New Roman" w:cs="Times New Roman"/>
          <w:color w:val="000000" w:themeColor="text1"/>
          <w:sz w:val="28"/>
          <w:szCs w:val="28"/>
          <w:shd w:val="clear" w:color="auto" w:fill="FFFFFF"/>
        </w:rPr>
        <w:t xml:space="preserve"> có những</w:t>
      </w:r>
      <w:r w:rsidR="00DC180E" w:rsidRPr="0006479F">
        <w:rPr>
          <w:rFonts w:ascii="Times New Roman" w:hAnsi="Times New Roman" w:cs="Times New Roman"/>
          <w:color w:val="000000" w:themeColor="text1"/>
          <w:sz w:val="28"/>
          <w:szCs w:val="28"/>
        </w:rPr>
        <w:t xml:space="preserve"> đặc điểm nổi bật và lợi thế so sánh</w:t>
      </w:r>
      <w:r w:rsidR="00B83AD0" w:rsidRPr="0006479F">
        <w:rPr>
          <w:rFonts w:ascii="Times New Roman" w:hAnsi="Times New Roman" w:cs="Times New Roman"/>
          <w:color w:val="000000" w:themeColor="text1"/>
          <w:sz w:val="28"/>
          <w:szCs w:val="28"/>
        </w:rPr>
        <w:t xml:space="preserve"> nào khiến </w:t>
      </w:r>
      <w:r w:rsidR="00DA1C61" w:rsidRPr="0006479F">
        <w:rPr>
          <w:rFonts w:ascii="Times New Roman" w:hAnsi="Times New Roman" w:cs="Times New Roman"/>
          <w:color w:val="000000" w:themeColor="text1"/>
          <w:sz w:val="28"/>
          <w:szCs w:val="28"/>
        </w:rPr>
        <w:t>nó</w:t>
      </w:r>
      <w:r w:rsidR="00B83AD0" w:rsidRPr="0006479F">
        <w:rPr>
          <w:rFonts w:ascii="Times New Roman" w:hAnsi="Times New Roman" w:cs="Times New Roman"/>
          <w:color w:val="000000" w:themeColor="text1"/>
          <w:sz w:val="28"/>
          <w:szCs w:val="28"/>
        </w:rPr>
        <w:t xml:space="preserve"> ngày càng được người dân tin tưởng lựa chọ</w:t>
      </w:r>
      <w:r w:rsidR="00DA1C61" w:rsidRPr="0006479F">
        <w:rPr>
          <w:rFonts w:ascii="Times New Roman" w:hAnsi="Times New Roman" w:cs="Times New Roman"/>
          <w:color w:val="000000" w:themeColor="text1"/>
          <w:sz w:val="28"/>
          <w:szCs w:val="28"/>
        </w:rPr>
        <w:t>n?</w:t>
      </w:r>
      <w:r w:rsidR="007B4D30" w:rsidRPr="0006479F">
        <w:rPr>
          <w:rFonts w:ascii="Times New Roman" w:hAnsi="Times New Roman" w:cs="Times New Roman"/>
          <w:color w:val="000000" w:themeColor="text1"/>
          <w:sz w:val="28"/>
          <w:szCs w:val="28"/>
        </w:rPr>
        <w:t xml:space="preserve"> </w:t>
      </w:r>
      <w:r w:rsidR="00DA1C61" w:rsidRPr="0006479F">
        <w:rPr>
          <w:rFonts w:ascii="Times New Roman" w:hAnsi="Times New Roman" w:cs="Times New Roman"/>
          <w:color w:val="000000" w:themeColor="text1"/>
          <w:sz w:val="28"/>
          <w:szCs w:val="28"/>
        </w:rPr>
        <w:t>Có thể</w:t>
      </w:r>
      <w:r w:rsidR="0006479F">
        <w:rPr>
          <w:rFonts w:ascii="Times New Roman" w:hAnsi="Times New Roman" w:cs="Times New Roman"/>
          <w:color w:val="000000" w:themeColor="text1"/>
          <w:sz w:val="28"/>
          <w:szCs w:val="28"/>
        </w:rPr>
        <w:t xml:space="preserve"> tóm lược</w:t>
      </w:r>
      <w:r w:rsidR="00DA1C61" w:rsidRPr="0006479F">
        <w:rPr>
          <w:rFonts w:ascii="Times New Roman" w:hAnsi="Times New Roman" w:cs="Times New Roman"/>
          <w:color w:val="000000" w:themeColor="text1"/>
          <w:sz w:val="28"/>
          <w:szCs w:val="28"/>
        </w:rPr>
        <w:t xml:space="preserve"> ở 0</w:t>
      </w:r>
      <w:r w:rsidR="00C17DF7">
        <w:rPr>
          <w:rFonts w:ascii="Times New Roman" w:hAnsi="Times New Roman" w:cs="Times New Roman"/>
          <w:color w:val="000000" w:themeColor="text1"/>
          <w:sz w:val="28"/>
          <w:szCs w:val="28"/>
        </w:rPr>
        <w:t>7</w:t>
      </w:r>
      <w:r w:rsidR="00DA1C61" w:rsidRPr="0006479F">
        <w:rPr>
          <w:rFonts w:ascii="Times New Roman" w:hAnsi="Times New Roman" w:cs="Times New Roman"/>
          <w:color w:val="000000" w:themeColor="text1"/>
          <w:sz w:val="28"/>
          <w:szCs w:val="28"/>
        </w:rPr>
        <w:t xml:space="preserve"> khía cạnh</w:t>
      </w:r>
      <w:r w:rsidR="00DC180E" w:rsidRPr="0006479F">
        <w:rPr>
          <w:rFonts w:ascii="Times New Roman" w:hAnsi="Times New Roman" w:cs="Times New Roman"/>
          <w:color w:val="000000" w:themeColor="text1"/>
          <w:sz w:val="28"/>
          <w:szCs w:val="28"/>
        </w:rPr>
        <w:t xml:space="preserve"> </w:t>
      </w:r>
      <w:r w:rsidR="00EA1EEE" w:rsidRPr="0006479F">
        <w:rPr>
          <w:rFonts w:ascii="Times New Roman" w:hAnsi="Times New Roman" w:cs="Times New Roman"/>
          <w:color w:val="000000" w:themeColor="text1"/>
          <w:sz w:val="28"/>
          <w:szCs w:val="28"/>
        </w:rPr>
        <w:t>sau:</w:t>
      </w:r>
    </w:p>
    <w:p w14:paraId="7E5C8A19" w14:textId="77777777" w:rsidR="00DC180E" w:rsidRPr="0006479F" w:rsidRDefault="00EA1EEE" w:rsidP="0006479F">
      <w:pPr>
        <w:ind w:firstLine="709"/>
        <w:jc w:val="both"/>
        <w:rPr>
          <w:rFonts w:ascii="Times New Roman" w:hAnsi="Times New Roman" w:cs="Times New Roman"/>
          <w:i/>
          <w:color w:val="000000" w:themeColor="text1"/>
          <w:sz w:val="28"/>
          <w:szCs w:val="28"/>
        </w:rPr>
      </w:pPr>
      <w:r w:rsidRPr="0006479F">
        <w:rPr>
          <w:rFonts w:ascii="Times New Roman" w:hAnsi="Times New Roman" w:cs="Times New Roman"/>
          <w:i/>
          <w:color w:val="000000" w:themeColor="text1"/>
          <w:sz w:val="28"/>
          <w:szCs w:val="28"/>
        </w:rPr>
        <w:t xml:space="preserve">- Thứ nhất, việc </w:t>
      </w:r>
      <w:r w:rsidR="00DC180E" w:rsidRPr="0006479F">
        <w:rPr>
          <w:rFonts w:ascii="Times New Roman" w:hAnsi="Times New Roman" w:cs="Times New Roman"/>
          <w:i/>
          <w:color w:val="000000" w:themeColor="text1"/>
          <w:sz w:val="28"/>
          <w:szCs w:val="28"/>
        </w:rPr>
        <w:t xml:space="preserve">hòa giải </w:t>
      </w:r>
      <w:r w:rsidRPr="0006479F">
        <w:rPr>
          <w:rFonts w:ascii="Times New Roman" w:hAnsi="Times New Roman" w:cs="Times New Roman"/>
          <w:i/>
          <w:color w:val="000000" w:themeColor="text1"/>
          <w:sz w:val="28"/>
          <w:szCs w:val="28"/>
        </w:rPr>
        <w:t xml:space="preserve">phải </w:t>
      </w:r>
      <w:r w:rsidR="00DC180E" w:rsidRPr="0006479F">
        <w:rPr>
          <w:rFonts w:ascii="Times New Roman" w:hAnsi="Times New Roman" w:cs="Times New Roman"/>
          <w:i/>
          <w:color w:val="000000" w:themeColor="text1"/>
          <w:sz w:val="28"/>
          <w:szCs w:val="28"/>
        </w:rPr>
        <w:t xml:space="preserve">được tiến hành trên cơ sở sự tự nguyện của </w:t>
      </w:r>
      <w:r w:rsidRPr="0006479F">
        <w:rPr>
          <w:rFonts w:ascii="Times New Roman" w:hAnsi="Times New Roman" w:cs="Times New Roman"/>
          <w:i/>
          <w:color w:val="000000" w:themeColor="text1"/>
          <w:sz w:val="28"/>
          <w:szCs w:val="28"/>
        </w:rPr>
        <w:t>các</w:t>
      </w:r>
      <w:r w:rsidR="00DC180E" w:rsidRPr="0006479F">
        <w:rPr>
          <w:rFonts w:ascii="Times New Roman" w:hAnsi="Times New Roman" w:cs="Times New Roman"/>
          <w:i/>
          <w:color w:val="000000" w:themeColor="text1"/>
          <w:sz w:val="28"/>
          <w:szCs w:val="28"/>
        </w:rPr>
        <w:t xml:space="preserve"> bên</w:t>
      </w:r>
    </w:p>
    <w:p w14:paraId="3F2AE734" w14:textId="77777777" w:rsidR="00DC180E" w:rsidRPr="0006479F" w:rsidRDefault="00DC180E" w:rsidP="0006479F">
      <w:pPr>
        <w:ind w:firstLine="709"/>
        <w:jc w:val="both"/>
        <w:rPr>
          <w:rFonts w:ascii="Times New Roman" w:hAnsi="Times New Roman" w:cs="Times New Roman"/>
          <w:color w:val="000000" w:themeColor="text1"/>
          <w:sz w:val="28"/>
          <w:szCs w:val="28"/>
        </w:rPr>
      </w:pPr>
      <w:r w:rsidRPr="0006479F">
        <w:rPr>
          <w:rFonts w:ascii="Times New Roman" w:hAnsi="Times New Roman" w:cs="Times New Roman"/>
          <w:color w:val="000000" w:themeColor="text1"/>
          <w:sz w:val="28"/>
          <w:szCs w:val="28"/>
        </w:rPr>
        <w:t>Đ</w:t>
      </w:r>
      <w:r w:rsidR="00AF7B18" w:rsidRPr="0006479F">
        <w:rPr>
          <w:rFonts w:ascii="Times New Roman" w:hAnsi="Times New Roman" w:cs="Times New Roman"/>
          <w:color w:val="000000" w:themeColor="text1"/>
          <w:sz w:val="28"/>
          <w:szCs w:val="28"/>
        </w:rPr>
        <w:t>ây là đ</w:t>
      </w:r>
      <w:r w:rsidRPr="0006479F">
        <w:rPr>
          <w:rFonts w:ascii="Times New Roman" w:hAnsi="Times New Roman" w:cs="Times New Roman"/>
          <w:color w:val="000000" w:themeColor="text1"/>
          <w:sz w:val="28"/>
          <w:szCs w:val="28"/>
        </w:rPr>
        <w:t>iều kiện tiên quyế</w:t>
      </w:r>
      <w:r w:rsidR="00AF7B18" w:rsidRPr="0006479F">
        <w:rPr>
          <w:rFonts w:ascii="Times New Roman" w:hAnsi="Times New Roman" w:cs="Times New Roman"/>
          <w:color w:val="000000" w:themeColor="text1"/>
          <w:sz w:val="28"/>
          <w:szCs w:val="28"/>
        </w:rPr>
        <w:t xml:space="preserve">t, </w:t>
      </w:r>
      <w:r w:rsidRPr="0006479F">
        <w:rPr>
          <w:rFonts w:ascii="Times New Roman" w:hAnsi="Times New Roman" w:cs="Times New Roman"/>
          <w:color w:val="000000" w:themeColor="text1"/>
          <w:sz w:val="28"/>
          <w:szCs w:val="28"/>
        </w:rPr>
        <w:t xml:space="preserve">là đặc điểm cơ bản nhất của hòa giải, đồng thời cũng là bảo đảm cơ bản nhất cho sự công bằng </w:t>
      </w:r>
      <w:r w:rsidR="00DA1C61" w:rsidRPr="0006479F">
        <w:rPr>
          <w:rFonts w:ascii="Times New Roman" w:hAnsi="Times New Roman" w:cs="Times New Roman"/>
          <w:color w:val="000000" w:themeColor="text1"/>
          <w:sz w:val="28"/>
          <w:szCs w:val="28"/>
        </w:rPr>
        <w:t>cũng như tính hợp pháp</w:t>
      </w:r>
      <w:r w:rsidRPr="0006479F">
        <w:rPr>
          <w:rFonts w:ascii="Times New Roman" w:hAnsi="Times New Roman" w:cs="Times New Roman"/>
          <w:color w:val="000000" w:themeColor="text1"/>
          <w:sz w:val="28"/>
          <w:szCs w:val="28"/>
        </w:rPr>
        <w:t xml:space="preserve"> của kết quả hòa giải</w:t>
      </w:r>
      <w:r w:rsidR="00DA1C61" w:rsidRPr="0006479F">
        <w:rPr>
          <w:rFonts w:ascii="Times New Roman" w:hAnsi="Times New Roman" w:cs="Times New Roman"/>
          <w:color w:val="000000" w:themeColor="text1"/>
          <w:sz w:val="28"/>
          <w:szCs w:val="28"/>
        </w:rPr>
        <w:t xml:space="preserve"> thành</w:t>
      </w:r>
      <w:r w:rsidR="006F75CB" w:rsidRPr="0006479F">
        <w:rPr>
          <w:rFonts w:ascii="Times New Roman" w:hAnsi="Times New Roman" w:cs="Times New Roman"/>
          <w:color w:val="000000" w:themeColor="text1"/>
          <w:sz w:val="28"/>
          <w:szCs w:val="28"/>
        </w:rPr>
        <w:t xml:space="preserve"> và là nguyên tắc đầu tiên được quy định tại Điều 4 Luật Hòa giải ở cơ sở năm 2013</w:t>
      </w:r>
      <w:r w:rsidRPr="0006479F">
        <w:rPr>
          <w:rFonts w:ascii="Times New Roman" w:hAnsi="Times New Roman" w:cs="Times New Roman"/>
          <w:color w:val="000000" w:themeColor="text1"/>
          <w:sz w:val="28"/>
          <w:szCs w:val="28"/>
        </w:rPr>
        <w:t xml:space="preserve">. Tính tự </w:t>
      </w:r>
      <w:r w:rsidRPr="0006479F">
        <w:rPr>
          <w:rFonts w:ascii="Times New Roman" w:hAnsi="Times New Roman" w:cs="Times New Roman"/>
          <w:color w:val="000000" w:themeColor="text1"/>
          <w:sz w:val="28"/>
          <w:szCs w:val="28"/>
        </w:rPr>
        <w:lastRenderedPageBreak/>
        <w:t xml:space="preserve">nguyện của hòa giải </w:t>
      </w:r>
      <w:r w:rsidR="00AF7B18" w:rsidRPr="0006479F">
        <w:rPr>
          <w:rFonts w:ascii="Times New Roman" w:hAnsi="Times New Roman" w:cs="Times New Roman"/>
          <w:color w:val="000000" w:themeColor="text1"/>
          <w:sz w:val="28"/>
          <w:szCs w:val="28"/>
        </w:rPr>
        <w:t>ở cơ sở được thể hiện trên hai khía cạnh</w:t>
      </w:r>
      <w:r w:rsidRPr="0006479F">
        <w:rPr>
          <w:rFonts w:ascii="Times New Roman" w:hAnsi="Times New Roman" w:cs="Times New Roman"/>
          <w:color w:val="000000" w:themeColor="text1"/>
          <w:sz w:val="28"/>
          <w:szCs w:val="28"/>
        </w:rPr>
        <w:t xml:space="preserve">: </w:t>
      </w:r>
      <w:r w:rsidRPr="0006479F">
        <w:rPr>
          <w:rFonts w:ascii="Times New Roman" w:hAnsi="Times New Roman" w:cs="Times New Roman"/>
          <w:i/>
          <w:color w:val="000000" w:themeColor="text1"/>
          <w:sz w:val="28"/>
          <w:szCs w:val="28"/>
        </w:rPr>
        <w:t>một là</w:t>
      </w:r>
      <w:r w:rsidR="00AF7B18" w:rsidRPr="0006479F">
        <w:rPr>
          <w:rFonts w:ascii="Times New Roman" w:hAnsi="Times New Roman" w:cs="Times New Roman"/>
          <w:color w:val="000000" w:themeColor="text1"/>
          <w:sz w:val="28"/>
          <w:szCs w:val="28"/>
        </w:rPr>
        <w:t>,</w:t>
      </w:r>
      <w:r w:rsidRPr="0006479F">
        <w:rPr>
          <w:rFonts w:ascii="Times New Roman" w:hAnsi="Times New Roman" w:cs="Times New Roman"/>
          <w:color w:val="000000" w:themeColor="text1"/>
          <w:sz w:val="28"/>
          <w:szCs w:val="28"/>
        </w:rPr>
        <w:t xml:space="preserve"> tính tự nguyện của việc sử dụng hòa giải</w:t>
      </w:r>
      <w:r w:rsidR="00AF7B18" w:rsidRPr="0006479F">
        <w:rPr>
          <w:rFonts w:ascii="Times New Roman" w:hAnsi="Times New Roman" w:cs="Times New Roman"/>
          <w:color w:val="000000" w:themeColor="text1"/>
          <w:sz w:val="28"/>
          <w:szCs w:val="28"/>
        </w:rPr>
        <w:t xml:space="preserve"> để giải quyế</w:t>
      </w:r>
      <w:r w:rsidR="00DA1C61" w:rsidRPr="0006479F">
        <w:rPr>
          <w:rFonts w:ascii="Times New Roman" w:hAnsi="Times New Roman" w:cs="Times New Roman"/>
          <w:color w:val="000000" w:themeColor="text1"/>
          <w:sz w:val="28"/>
          <w:szCs w:val="28"/>
        </w:rPr>
        <w:t>t tr</w:t>
      </w:r>
      <w:r w:rsidR="00AF7B18" w:rsidRPr="0006479F">
        <w:rPr>
          <w:rFonts w:ascii="Times New Roman" w:hAnsi="Times New Roman" w:cs="Times New Roman"/>
          <w:color w:val="000000" w:themeColor="text1"/>
          <w:sz w:val="28"/>
          <w:szCs w:val="28"/>
        </w:rPr>
        <w:t>a</w:t>
      </w:r>
      <w:r w:rsidR="00DA1C61" w:rsidRPr="0006479F">
        <w:rPr>
          <w:rFonts w:ascii="Times New Roman" w:hAnsi="Times New Roman" w:cs="Times New Roman"/>
          <w:color w:val="000000" w:themeColor="text1"/>
          <w:sz w:val="28"/>
          <w:szCs w:val="28"/>
        </w:rPr>
        <w:t>n</w:t>
      </w:r>
      <w:r w:rsidR="00AF7B18" w:rsidRPr="0006479F">
        <w:rPr>
          <w:rFonts w:ascii="Times New Roman" w:hAnsi="Times New Roman" w:cs="Times New Roman"/>
          <w:color w:val="000000" w:themeColor="text1"/>
          <w:sz w:val="28"/>
          <w:szCs w:val="28"/>
        </w:rPr>
        <w:t xml:space="preserve">h chấp, mâu thuẫn. Theo đó, </w:t>
      </w:r>
      <w:r w:rsidR="00DA1C61" w:rsidRPr="0006479F">
        <w:rPr>
          <w:rFonts w:ascii="Times New Roman" w:hAnsi="Times New Roman" w:cs="Times New Roman"/>
          <w:color w:val="000000" w:themeColor="text1"/>
          <w:sz w:val="28"/>
          <w:szCs w:val="28"/>
        </w:rPr>
        <w:t>việc hòa giải chỉ được tiến hành</w:t>
      </w:r>
      <w:r w:rsidRPr="0006479F">
        <w:rPr>
          <w:rFonts w:ascii="Times New Roman" w:hAnsi="Times New Roman" w:cs="Times New Roman"/>
          <w:color w:val="000000" w:themeColor="text1"/>
          <w:sz w:val="28"/>
          <w:szCs w:val="28"/>
        </w:rPr>
        <w:t xml:space="preserve"> khi </w:t>
      </w:r>
      <w:r w:rsidR="00AF7B18" w:rsidRPr="0006479F">
        <w:rPr>
          <w:rFonts w:ascii="Times New Roman" w:hAnsi="Times New Roman" w:cs="Times New Roman"/>
          <w:color w:val="000000" w:themeColor="text1"/>
          <w:sz w:val="28"/>
          <w:szCs w:val="28"/>
        </w:rPr>
        <w:t xml:space="preserve">tất </w:t>
      </w:r>
      <w:r w:rsidRPr="0006479F">
        <w:rPr>
          <w:rFonts w:ascii="Times New Roman" w:hAnsi="Times New Roman" w:cs="Times New Roman"/>
          <w:color w:val="000000" w:themeColor="text1"/>
          <w:sz w:val="28"/>
          <w:szCs w:val="28"/>
        </w:rPr>
        <w:t xml:space="preserve">cả </w:t>
      </w:r>
      <w:r w:rsidR="00AF7B18" w:rsidRPr="0006479F">
        <w:rPr>
          <w:rFonts w:ascii="Times New Roman" w:hAnsi="Times New Roman" w:cs="Times New Roman"/>
          <w:color w:val="000000" w:themeColor="text1"/>
          <w:sz w:val="28"/>
          <w:szCs w:val="28"/>
        </w:rPr>
        <w:t>các</w:t>
      </w:r>
      <w:r w:rsidRPr="0006479F">
        <w:rPr>
          <w:rFonts w:ascii="Times New Roman" w:hAnsi="Times New Roman" w:cs="Times New Roman"/>
          <w:color w:val="000000" w:themeColor="text1"/>
          <w:sz w:val="28"/>
          <w:szCs w:val="28"/>
        </w:rPr>
        <w:t xml:space="preserve"> bên </w:t>
      </w:r>
      <w:r w:rsidR="00AF7B18" w:rsidRPr="0006479F">
        <w:rPr>
          <w:rFonts w:ascii="Times New Roman" w:hAnsi="Times New Roman" w:cs="Times New Roman"/>
          <w:color w:val="000000" w:themeColor="text1"/>
          <w:sz w:val="28"/>
          <w:szCs w:val="28"/>
        </w:rPr>
        <w:t xml:space="preserve">tranh chấp, mâu thuẫn </w:t>
      </w:r>
      <w:r w:rsidRPr="0006479F">
        <w:rPr>
          <w:rFonts w:ascii="Times New Roman" w:hAnsi="Times New Roman" w:cs="Times New Roman"/>
          <w:color w:val="000000" w:themeColor="text1"/>
          <w:sz w:val="28"/>
          <w:szCs w:val="28"/>
        </w:rPr>
        <w:t>đồng ý giải quyết tranh chấp</w:t>
      </w:r>
      <w:r w:rsidR="00DA1C61" w:rsidRPr="0006479F">
        <w:rPr>
          <w:rFonts w:ascii="Times New Roman" w:hAnsi="Times New Roman" w:cs="Times New Roman"/>
          <w:color w:val="000000" w:themeColor="text1"/>
          <w:sz w:val="28"/>
          <w:szCs w:val="28"/>
        </w:rPr>
        <w:t>, mâu thuẫn của mình</w:t>
      </w:r>
      <w:r w:rsidRPr="0006479F">
        <w:rPr>
          <w:rFonts w:ascii="Times New Roman" w:hAnsi="Times New Roman" w:cs="Times New Roman"/>
          <w:color w:val="000000" w:themeColor="text1"/>
          <w:sz w:val="28"/>
          <w:szCs w:val="28"/>
        </w:rPr>
        <w:t xml:space="preserve"> thông qua hòa giả</w:t>
      </w:r>
      <w:r w:rsidR="00DA1C61" w:rsidRPr="0006479F">
        <w:rPr>
          <w:rFonts w:ascii="Times New Roman" w:hAnsi="Times New Roman" w:cs="Times New Roman"/>
          <w:color w:val="000000" w:themeColor="text1"/>
          <w:sz w:val="28"/>
          <w:szCs w:val="28"/>
        </w:rPr>
        <w:t>i</w:t>
      </w:r>
      <w:r w:rsidRPr="0006479F">
        <w:rPr>
          <w:rFonts w:ascii="Times New Roman" w:hAnsi="Times New Roman" w:cs="Times New Roman"/>
          <w:color w:val="000000" w:themeColor="text1"/>
          <w:sz w:val="28"/>
          <w:szCs w:val="28"/>
        </w:rPr>
        <w:t>. T</w:t>
      </w:r>
      <w:r w:rsidR="00DA1C61" w:rsidRPr="0006479F">
        <w:rPr>
          <w:rFonts w:ascii="Times New Roman" w:hAnsi="Times New Roman" w:cs="Times New Roman"/>
          <w:color w:val="000000" w:themeColor="text1"/>
          <w:sz w:val="28"/>
          <w:szCs w:val="28"/>
        </w:rPr>
        <w:t>ính tự nguyện này luôn được các bên duy trì t</w:t>
      </w:r>
      <w:r w:rsidRPr="0006479F">
        <w:rPr>
          <w:rFonts w:ascii="Times New Roman" w:hAnsi="Times New Roman" w:cs="Times New Roman"/>
          <w:color w:val="000000" w:themeColor="text1"/>
          <w:sz w:val="28"/>
          <w:szCs w:val="28"/>
        </w:rPr>
        <w:t xml:space="preserve">rong suốt quá trình hòa giải, </w:t>
      </w:r>
      <w:r w:rsidR="00DA1C61" w:rsidRPr="0006479F">
        <w:rPr>
          <w:rFonts w:ascii="Times New Roman" w:hAnsi="Times New Roman" w:cs="Times New Roman"/>
          <w:color w:val="000000" w:themeColor="text1"/>
          <w:sz w:val="28"/>
          <w:szCs w:val="28"/>
        </w:rPr>
        <w:t>và bất cứ</w:t>
      </w:r>
      <w:r w:rsidRPr="0006479F">
        <w:rPr>
          <w:rFonts w:ascii="Times New Roman" w:hAnsi="Times New Roman" w:cs="Times New Roman"/>
          <w:color w:val="000000" w:themeColor="text1"/>
          <w:sz w:val="28"/>
          <w:szCs w:val="28"/>
        </w:rPr>
        <w:t xml:space="preserve"> khi </w:t>
      </w:r>
      <w:r w:rsidR="00DA1C61" w:rsidRPr="0006479F">
        <w:rPr>
          <w:rFonts w:ascii="Times New Roman" w:hAnsi="Times New Roman" w:cs="Times New Roman"/>
          <w:color w:val="000000" w:themeColor="text1"/>
          <w:sz w:val="28"/>
          <w:szCs w:val="28"/>
        </w:rPr>
        <w:t xml:space="preserve">nào </w:t>
      </w:r>
      <w:r w:rsidRPr="0006479F">
        <w:rPr>
          <w:rFonts w:ascii="Times New Roman" w:hAnsi="Times New Roman" w:cs="Times New Roman"/>
          <w:color w:val="000000" w:themeColor="text1"/>
          <w:sz w:val="28"/>
          <w:szCs w:val="28"/>
        </w:rPr>
        <w:t>không còn tự nguyện thì các bên có thể rút khỏi hòa giả</w:t>
      </w:r>
      <w:r w:rsidR="00DA1C61" w:rsidRPr="0006479F">
        <w:rPr>
          <w:rFonts w:ascii="Times New Roman" w:hAnsi="Times New Roman" w:cs="Times New Roman"/>
          <w:color w:val="000000" w:themeColor="text1"/>
          <w:sz w:val="28"/>
          <w:szCs w:val="28"/>
        </w:rPr>
        <w:t>i</w:t>
      </w:r>
      <w:r w:rsidRPr="0006479F">
        <w:rPr>
          <w:rFonts w:ascii="Times New Roman" w:hAnsi="Times New Roman" w:cs="Times New Roman"/>
          <w:color w:val="000000" w:themeColor="text1"/>
          <w:sz w:val="28"/>
          <w:szCs w:val="28"/>
        </w:rPr>
        <w:t xml:space="preserve">; </w:t>
      </w:r>
      <w:r w:rsidRPr="0006479F">
        <w:rPr>
          <w:rFonts w:ascii="Times New Roman" w:hAnsi="Times New Roman" w:cs="Times New Roman"/>
          <w:i/>
          <w:color w:val="000000" w:themeColor="text1"/>
          <w:sz w:val="28"/>
          <w:szCs w:val="28"/>
        </w:rPr>
        <w:t>thứ hai</w:t>
      </w:r>
      <w:r w:rsidR="00AF7B18" w:rsidRPr="0006479F">
        <w:rPr>
          <w:rFonts w:ascii="Times New Roman" w:hAnsi="Times New Roman" w:cs="Times New Roman"/>
          <w:color w:val="000000" w:themeColor="text1"/>
          <w:sz w:val="28"/>
          <w:szCs w:val="28"/>
        </w:rPr>
        <w:t>,</w:t>
      </w:r>
      <w:r w:rsidRPr="0006479F">
        <w:rPr>
          <w:rFonts w:ascii="Times New Roman" w:hAnsi="Times New Roman" w:cs="Times New Roman"/>
          <w:color w:val="000000" w:themeColor="text1"/>
          <w:sz w:val="28"/>
          <w:szCs w:val="28"/>
        </w:rPr>
        <w:t xml:space="preserve"> là sự tự nguyện về việc có đạt được thỏa thuận hòa giải </w:t>
      </w:r>
      <w:r w:rsidR="00DA1C61" w:rsidRPr="0006479F">
        <w:rPr>
          <w:rFonts w:ascii="Times New Roman" w:hAnsi="Times New Roman" w:cs="Times New Roman"/>
          <w:color w:val="000000" w:themeColor="text1"/>
          <w:sz w:val="28"/>
          <w:szCs w:val="28"/>
        </w:rPr>
        <w:t xml:space="preserve">thành </w:t>
      </w:r>
      <w:r w:rsidRPr="0006479F">
        <w:rPr>
          <w:rFonts w:ascii="Times New Roman" w:hAnsi="Times New Roman" w:cs="Times New Roman"/>
          <w:color w:val="000000" w:themeColor="text1"/>
          <w:sz w:val="28"/>
          <w:szCs w:val="28"/>
        </w:rPr>
        <w:t>hay không và đạt được</w:t>
      </w:r>
      <w:r w:rsidR="00DA1C61" w:rsidRPr="0006479F">
        <w:rPr>
          <w:rFonts w:ascii="Times New Roman" w:hAnsi="Times New Roman" w:cs="Times New Roman"/>
          <w:color w:val="000000" w:themeColor="text1"/>
          <w:sz w:val="28"/>
          <w:szCs w:val="28"/>
        </w:rPr>
        <w:t xml:space="preserve"> ở những</w:t>
      </w:r>
      <w:r w:rsidRPr="0006479F">
        <w:rPr>
          <w:rFonts w:ascii="Times New Roman" w:hAnsi="Times New Roman" w:cs="Times New Roman"/>
          <w:color w:val="000000" w:themeColor="text1"/>
          <w:sz w:val="28"/>
          <w:szCs w:val="28"/>
        </w:rPr>
        <w:t xml:space="preserve"> nộ</w:t>
      </w:r>
      <w:r w:rsidR="00DA1C61" w:rsidRPr="0006479F">
        <w:rPr>
          <w:rFonts w:ascii="Times New Roman" w:hAnsi="Times New Roman" w:cs="Times New Roman"/>
          <w:color w:val="000000" w:themeColor="text1"/>
          <w:sz w:val="28"/>
          <w:szCs w:val="28"/>
        </w:rPr>
        <w:t>i dung nào?</w:t>
      </w:r>
      <w:r w:rsidRPr="0006479F">
        <w:rPr>
          <w:rFonts w:ascii="Times New Roman" w:hAnsi="Times New Roman" w:cs="Times New Roman"/>
          <w:color w:val="000000" w:themeColor="text1"/>
          <w:sz w:val="28"/>
          <w:szCs w:val="28"/>
        </w:rPr>
        <w:t xml:space="preserve"> Trong quá trình hòa giải, hòa giải viên có thể hướng dẫn, </w:t>
      </w:r>
      <w:r w:rsidR="00DA1C61" w:rsidRPr="0006479F">
        <w:rPr>
          <w:rFonts w:ascii="Times New Roman" w:hAnsi="Times New Roman" w:cs="Times New Roman"/>
          <w:color w:val="000000" w:themeColor="text1"/>
          <w:sz w:val="28"/>
          <w:szCs w:val="28"/>
        </w:rPr>
        <w:t>giúp đỡ</w:t>
      </w:r>
      <w:r w:rsidRPr="0006479F">
        <w:rPr>
          <w:rFonts w:ascii="Times New Roman" w:hAnsi="Times New Roman" w:cs="Times New Roman"/>
          <w:color w:val="000000" w:themeColor="text1"/>
          <w:sz w:val="28"/>
          <w:szCs w:val="28"/>
        </w:rPr>
        <w:t xml:space="preserve">, </w:t>
      </w:r>
      <w:r w:rsidR="00DA1C61" w:rsidRPr="0006479F">
        <w:rPr>
          <w:rFonts w:ascii="Times New Roman" w:hAnsi="Times New Roman" w:cs="Times New Roman"/>
          <w:color w:val="000000" w:themeColor="text1"/>
          <w:sz w:val="28"/>
          <w:szCs w:val="28"/>
        </w:rPr>
        <w:t xml:space="preserve">thuyết phục, </w:t>
      </w:r>
      <w:r w:rsidRPr="0006479F">
        <w:rPr>
          <w:rFonts w:ascii="Times New Roman" w:hAnsi="Times New Roman" w:cs="Times New Roman"/>
          <w:color w:val="000000" w:themeColor="text1"/>
          <w:sz w:val="28"/>
          <w:szCs w:val="28"/>
        </w:rPr>
        <w:t xml:space="preserve">thậm chí đề xuất các giải pháp cụ thể nhằm tạo điều kiện cho các bên trong tranh chấp hiểu nhau </w:t>
      </w:r>
      <w:r w:rsidR="00DA1C61" w:rsidRPr="0006479F">
        <w:rPr>
          <w:rFonts w:ascii="Times New Roman" w:hAnsi="Times New Roman" w:cs="Times New Roman"/>
          <w:color w:val="000000" w:themeColor="text1"/>
          <w:sz w:val="28"/>
          <w:szCs w:val="28"/>
        </w:rPr>
        <w:t xml:space="preserve">hơn </w:t>
      </w:r>
      <w:r w:rsidRPr="0006479F">
        <w:rPr>
          <w:rFonts w:ascii="Times New Roman" w:hAnsi="Times New Roman" w:cs="Times New Roman"/>
          <w:color w:val="000000" w:themeColor="text1"/>
          <w:sz w:val="28"/>
          <w:szCs w:val="28"/>
        </w:rPr>
        <w:t>và</w:t>
      </w:r>
      <w:r w:rsidR="006F75CB" w:rsidRPr="0006479F">
        <w:rPr>
          <w:rFonts w:ascii="Times New Roman" w:hAnsi="Times New Roman" w:cs="Times New Roman"/>
          <w:color w:val="000000" w:themeColor="text1"/>
          <w:sz w:val="28"/>
          <w:szCs w:val="28"/>
        </w:rPr>
        <w:t xml:space="preserve"> đi đến kết quả</w:t>
      </w:r>
      <w:r w:rsidRPr="0006479F">
        <w:rPr>
          <w:rFonts w:ascii="Times New Roman" w:hAnsi="Times New Roman" w:cs="Times New Roman"/>
          <w:color w:val="000000" w:themeColor="text1"/>
          <w:sz w:val="28"/>
          <w:szCs w:val="28"/>
        </w:rPr>
        <w:t xml:space="preserve"> đạt được thỏa thuậ</w:t>
      </w:r>
      <w:r w:rsidR="0014256A">
        <w:rPr>
          <w:rFonts w:ascii="Times New Roman" w:hAnsi="Times New Roman" w:cs="Times New Roman"/>
          <w:color w:val="000000" w:themeColor="text1"/>
          <w:sz w:val="28"/>
          <w:szCs w:val="28"/>
        </w:rPr>
        <w:t>n. T</w:t>
      </w:r>
      <w:r w:rsidRPr="0006479F">
        <w:rPr>
          <w:rFonts w:ascii="Times New Roman" w:hAnsi="Times New Roman" w:cs="Times New Roman"/>
          <w:color w:val="000000" w:themeColor="text1"/>
          <w:sz w:val="28"/>
          <w:szCs w:val="28"/>
        </w:rPr>
        <w:t xml:space="preserve">uy nhiên, </w:t>
      </w:r>
      <w:r w:rsidR="006F75CB" w:rsidRPr="0006479F">
        <w:rPr>
          <w:rFonts w:ascii="Times New Roman" w:hAnsi="Times New Roman" w:cs="Times New Roman"/>
          <w:color w:val="000000" w:themeColor="text1"/>
          <w:sz w:val="28"/>
          <w:szCs w:val="28"/>
        </w:rPr>
        <w:t xml:space="preserve">trong mọi trường hợp </w:t>
      </w:r>
      <w:r w:rsidRPr="0006479F">
        <w:rPr>
          <w:rFonts w:ascii="Times New Roman" w:hAnsi="Times New Roman" w:cs="Times New Roman"/>
          <w:color w:val="000000" w:themeColor="text1"/>
          <w:sz w:val="28"/>
          <w:szCs w:val="28"/>
        </w:rPr>
        <w:t xml:space="preserve">tranh chấp không được giải quyết bằng quyền lực nhà nước hoặc các biện pháp cưỡng chế. Ngay cả khi phương án hòa giải do hòa giải viên đề xuất là hoàn toàn đúng đắn và hợp pháp thì các bên cũng không thể </w:t>
      </w:r>
      <w:r w:rsidR="00AF7B18" w:rsidRPr="0006479F">
        <w:rPr>
          <w:rFonts w:ascii="Times New Roman" w:hAnsi="Times New Roman" w:cs="Times New Roman"/>
          <w:color w:val="000000" w:themeColor="text1"/>
          <w:sz w:val="28"/>
          <w:szCs w:val="28"/>
        </w:rPr>
        <w:t xml:space="preserve">bị </w:t>
      </w:r>
      <w:r w:rsidR="006F75CB" w:rsidRPr="0006479F">
        <w:rPr>
          <w:rFonts w:ascii="Times New Roman" w:hAnsi="Times New Roman" w:cs="Times New Roman"/>
          <w:color w:val="000000" w:themeColor="text1"/>
          <w:sz w:val="28"/>
          <w:szCs w:val="28"/>
        </w:rPr>
        <w:t>“</w:t>
      </w:r>
      <w:r w:rsidRPr="0006479F">
        <w:rPr>
          <w:rFonts w:ascii="Times New Roman" w:hAnsi="Times New Roman" w:cs="Times New Roman"/>
          <w:color w:val="000000" w:themeColor="text1"/>
          <w:sz w:val="28"/>
          <w:szCs w:val="28"/>
        </w:rPr>
        <w:t>bắt buộc</w:t>
      </w:r>
      <w:r w:rsidR="006F75CB" w:rsidRPr="0006479F">
        <w:rPr>
          <w:rFonts w:ascii="Times New Roman" w:hAnsi="Times New Roman" w:cs="Times New Roman"/>
          <w:color w:val="000000" w:themeColor="text1"/>
          <w:sz w:val="28"/>
          <w:szCs w:val="28"/>
        </w:rPr>
        <w:t>”</w:t>
      </w:r>
      <w:r w:rsidRPr="0006479F">
        <w:rPr>
          <w:rFonts w:ascii="Times New Roman" w:hAnsi="Times New Roman" w:cs="Times New Roman"/>
          <w:color w:val="000000" w:themeColor="text1"/>
          <w:sz w:val="28"/>
          <w:szCs w:val="28"/>
        </w:rPr>
        <w:t xml:space="preserve"> chấp nhận mà việc ký kết thỏa thuận hòa giải </w:t>
      </w:r>
      <w:r w:rsidR="00AF7B18" w:rsidRPr="0006479F">
        <w:rPr>
          <w:rFonts w:ascii="Times New Roman" w:hAnsi="Times New Roman" w:cs="Times New Roman"/>
          <w:color w:val="000000" w:themeColor="text1"/>
          <w:sz w:val="28"/>
          <w:szCs w:val="28"/>
        </w:rPr>
        <w:t xml:space="preserve">thành </w:t>
      </w:r>
      <w:r w:rsidRPr="0006479F">
        <w:rPr>
          <w:rFonts w:ascii="Times New Roman" w:hAnsi="Times New Roman" w:cs="Times New Roman"/>
          <w:color w:val="000000" w:themeColor="text1"/>
          <w:sz w:val="28"/>
          <w:szCs w:val="28"/>
        </w:rPr>
        <w:t xml:space="preserve">phải được </w:t>
      </w:r>
      <w:r w:rsidR="00AF7B18" w:rsidRPr="0006479F">
        <w:rPr>
          <w:rFonts w:ascii="Times New Roman" w:hAnsi="Times New Roman" w:cs="Times New Roman"/>
          <w:color w:val="000000" w:themeColor="text1"/>
          <w:sz w:val="28"/>
          <w:szCs w:val="28"/>
        </w:rPr>
        <w:t>các</w:t>
      </w:r>
      <w:r w:rsidRPr="0006479F">
        <w:rPr>
          <w:rFonts w:ascii="Times New Roman" w:hAnsi="Times New Roman" w:cs="Times New Roman"/>
          <w:color w:val="000000" w:themeColor="text1"/>
          <w:sz w:val="28"/>
          <w:szCs w:val="28"/>
        </w:rPr>
        <w:t xml:space="preserve"> bên </w:t>
      </w:r>
      <w:r w:rsidR="006F75CB" w:rsidRPr="0006479F">
        <w:rPr>
          <w:rFonts w:ascii="Times New Roman" w:hAnsi="Times New Roman" w:cs="Times New Roman"/>
          <w:color w:val="000000" w:themeColor="text1"/>
          <w:sz w:val="28"/>
          <w:szCs w:val="28"/>
        </w:rPr>
        <w:t xml:space="preserve">hoàn toàn </w:t>
      </w:r>
      <w:r w:rsidR="00AF7B18" w:rsidRPr="0006479F">
        <w:rPr>
          <w:rFonts w:ascii="Times New Roman" w:hAnsi="Times New Roman" w:cs="Times New Roman"/>
          <w:color w:val="000000" w:themeColor="text1"/>
          <w:sz w:val="28"/>
          <w:szCs w:val="28"/>
        </w:rPr>
        <w:t xml:space="preserve">tự do ý chí </w:t>
      </w:r>
      <w:r w:rsidRPr="0006479F">
        <w:rPr>
          <w:rFonts w:ascii="Times New Roman" w:hAnsi="Times New Roman" w:cs="Times New Roman"/>
          <w:color w:val="000000" w:themeColor="text1"/>
          <w:sz w:val="28"/>
          <w:szCs w:val="28"/>
        </w:rPr>
        <w:t>chấp thuận. Nếu trong quá trình hòa giải, các bên cho rằng không thể thực hiện được quyền và lợi ích của mình thì có quyền đơn phương rút khỏi thủ tục hòa giải ở bất kỳ giai đoạ</w:t>
      </w:r>
      <w:r w:rsidR="0014256A">
        <w:rPr>
          <w:rFonts w:ascii="Times New Roman" w:hAnsi="Times New Roman" w:cs="Times New Roman"/>
          <w:color w:val="000000" w:themeColor="text1"/>
          <w:sz w:val="28"/>
          <w:szCs w:val="28"/>
        </w:rPr>
        <w:t>n nào</w:t>
      </w:r>
      <w:r w:rsidRPr="0006479F">
        <w:rPr>
          <w:rFonts w:ascii="Times New Roman" w:hAnsi="Times New Roman" w:cs="Times New Roman"/>
          <w:color w:val="000000" w:themeColor="text1"/>
          <w:sz w:val="28"/>
          <w:szCs w:val="28"/>
        </w:rPr>
        <w:t xml:space="preserve">. </w:t>
      </w:r>
      <w:r w:rsidR="006F75CB" w:rsidRPr="0006479F">
        <w:rPr>
          <w:rFonts w:ascii="Times New Roman" w:hAnsi="Times New Roman" w:cs="Times New Roman"/>
          <w:color w:val="000000" w:themeColor="text1"/>
          <w:sz w:val="28"/>
          <w:szCs w:val="28"/>
        </w:rPr>
        <w:t>H</w:t>
      </w:r>
      <w:r w:rsidRPr="0006479F">
        <w:rPr>
          <w:rFonts w:ascii="Times New Roman" w:hAnsi="Times New Roman" w:cs="Times New Roman"/>
          <w:color w:val="000000" w:themeColor="text1"/>
          <w:sz w:val="28"/>
          <w:szCs w:val="28"/>
        </w:rPr>
        <w:t>òa giải tự nguyện</w:t>
      </w:r>
      <w:r w:rsidR="006F75CB" w:rsidRPr="0006479F">
        <w:rPr>
          <w:rFonts w:ascii="Times New Roman" w:hAnsi="Times New Roman" w:cs="Times New Roman"/>
          <w:color w:val="000000" w:themeColor="text1"/>
          <w:sz w:val="28"/>
          <w:szCs w:val="28"/>
        </w:rPr>
        <w:t xml:space="preserve"> cũng chính là</w:t>
      </w:r>
      <w:r w:rsidRPr="0006479F">
        <w:rPr>
          <w:rFonts w:ascii="Times New Roman" w:hAnsi="Times New Roman" w:cs="Times New Roman"/>
          <w:color w:val="000000" w:themeColor="text1"/>
          <w:sz w:val="28"/>
          <w:szCs w:val="28"/>
        </w:rPr>
        <w:t xml:space="preserve"> </w:t>
      </w:r>
      <w:r w:rsidR="006F75CB" w:rsidRPr="0006479F">
        <w:rPr>
          <w:rFonts w:ascii="Times New Roman" w:hAnsi="Times New Roman" w:cs="Times New Roman"/>
          <w:color w:val="000000" w:themeColor="text1"/>
          <w:sz w:val="28"/>
          <w:szCs w:val="28"/>
        </w:rPr>
        <w:t xml:space="preserve">thể hiện sự tôn trọng </w:t>
      </w:r>
      <w:r w:rsidRPr="0006479F">
        <w:rPr>
          <w:rFonts w:ascii="Times New Roman" w:hAnsi="Times New Roman" w:cs="Times New Roman"/>
          <w:color w:val="000000" w:themeColor="text1"/>
          <w:sz w:val="28"/>
          <w:szCs w:val="28"/>
        </w:rPr>
        <w:t xml:space="preserve">quyền </w:t>
      </w:r>
      <w:r w:rsidR="0098535B" w:rsidRPr="0006479F">
        <w:rPr>
          <w:rFonts w:ascii="Times New Roman" w:hAnsi="Times New Roman" w:cs="Times New Roman"/>
          <w:color w:val="000000" w:themeColor="text1"/>
          <w:sz w:val="28"/>
          <w:szCs w:val="28"/>
        </w:rPr>
        <w:t xml:space="preserve">tự </w:t>
      </w:r>
      <w:r w:rsidRPr="0006479F">
        <w:rPr>
          <w:rFonts w:ascii="Times New Roman" w:hAnsi="Times New Roman" w:cs="Times New Roman"/>
          <w:color w:val="000000" w:themeColor="text1"/>
          <w:sz w:val="28"/>
          <w:szCs w:val="28"/>
        </w:rPr>
        <w:t xml:space="preserve">định đoạt </w:t>
      </w:r>
      <w:r w:rsidR="0098535B" w:rsidRPr="0006479F">
        <w:rPr>
          <w:rFonts w:ascii="Times New Roman" w:hAnsi="Times New Roman" w:cs="Times New Roman"/>
          <w:color w:val="000000" w:themeColor="text1"/>
          <w:sz w:val="28"/>
          <w:szCs w:val="28"/>
        </w:rPr>
        <w:t xml:space="preserve">đối với </w:t>
      </w:r>
      <w:r w:rsidRPr="0006479F">
        <w:rPr>
          <w:rFonts w:ascii="Times New Roman" w:hAnsi="Times New Roman" w:cs="Times New Roman"/>
          <w:color w:val="000000" w:themeColor="text1"/>
          <w:sz w:val="28"/>
          <w:szCs w:val="28"/>
        </w:rPr>
        <w:t>các quyền và lợi ích pháp của các bên</w:t>
      </w:r>
      <w:r w:rsidR="0098535B" w:rsidRPr="0006479F">
        <w:rPr>
          <w:rFonts w:ascii="Times New Roman" w:hAnsi="Times New Roman" w:cs="Times New Roman"/>
          <w:color w:val="000000" w:themeColor="text1"/>
          <w:sz w:val="28"/>
          <w:szCs w:val="28"/>
        </w:rPr>
        <w:t>. Theo đó</w:t>
      </w:r>
      <w:r w:rsidR="006F75CB" w:rsidRPr="0006479F">
        <w:rPr>
          <w:rFonts w:ascii="Times New Roman" w:hAnsi="Times New Roman" w:cs="Times New Roman"/>
          <w:color w:val="000000" w:themeColor="text1"/>
          <w:sz w:val="28"/>
          <w:szCs w:val="28"/>
        </w:rPr>
        <w:t>,</w:t>
      </w:r>
      <w:r w:rsidRPr="0006479F">
        <w:rPr>
          <w:rFonts w:ascii="Times New Roman" w:hAnsi="Times New Roman" w:cs="Times New Roman"/>
          <w:color w:val="000000" w:themeColor="text1"/>
          <w:sz w:val="28"/>
          <w:szCs w:val="28"/>
        </w:rPr>
        <w:t xml:space="preserve"> </w:t>
      </w:r>
      <w:r w:rsidR="006F75CB" w:rsidRPr="0006479F">
        <w:rPr>
          <w:rFonts w:ascii="Times New Roman" w:hAnsi="Times New Roman" w:cs="Times New Roman"/>
          <w:color w:val="000000" w:themeColor="text1"/>
          <w:sz w:val="28"/>
          <w:szCs w:val="28"/>
        </w:rPr>
        <w:t>từ</w:t>
      </w:r>
      <w:r w:rsidRPr="0006479F">
        <w:rPr>
          <w:rFonts w:ascii="Times New Roman" w:hAnsi="Times New Roman" w:cs="Times New Roman"/>
          <w:color w:val="000000" w:themeColor="text1"/>
          <w:sz w:val="28"/>
          <w:szCs w:val="28"/>
        </w:rPr>
        <w:t xml:space="preserve"> việc bắt đầu quá trình hòa giải, lựa chọn hòa giải viên, tiến hành quá trình hòa giải và thậm chí cả việc thực hiện kết quả hòa giải đều phụ thuộc vào sự tự nguyện của các bên.</w:t>
      </w:r>
    </w:p>
    <w:p w14:paraId="6BF4951F" w14:textId="77777777" w:rsidR="00DC180E" w:rsidRPr="0006479F" w:rsidRDefault="00DC180E" w:rsidP="0006479F">
      <w:pPr>
        <w:ind w:firstLine="709"/>
        <w:jc w:val="both"/>
        <w:rPr>
          <w:rFonts w:ascii="Times New Roman" w:hAnsi="Times New Roman" w:cs="Times New Roman"/>
          <w:color w:val="000000" w:themeColor="text1"/>
          <w:sz w:val="28"/>
          <w:szCs w:val="28"/>
        </w:rPr>
      </w:pPr>
      <w:r w:rsidRPr="0006479F">
        <w:rPr>
          <w:rFonts w:ascii="Times New Roman" w:hAnsi="Times New Roman" w:cs="Times New Roman"/>
          <w:color w:val="000000" w:themeColor="text1"/>
          <w:sz w:val="28"/>
          <w:szCs w:val="28"/>
        </w:rPr>
        <w:t>Tự nguyện là thuộc tính thiết yếu của hệ thống hòa giả</w:t>
      </w:r>
      <w:r w:rsidR="0014256A">
        <w:rPr>
          <w:rFonts w:ascii="Times New Roman" w:hAnsi="Times New Roman" w:cs="Times New Roman"/>
          <w:color w:val="000000" w:themeColor="text1"/>
          <w:sz w:val="28"/>
          <w:szCs w:val="28"/>
        </w:rPr>
        <w:t>i</w:t>
      </w:r>
      <w:r w:rsidRPr="0006479F">
        <w:rPr>
          <w:rFonts w:ascii="Times New Roman" w:hAnsi="Times New Roman" w:cs="Times New Roman"/>
          <w:color w:val="000000" w:themeColor="text1"/>
          <w:sz w:val="28"/>
          <w:szCs w:val="28"/>
        </w:rPr>
        <w:t xml:space="preserve"> và đó cũng là nơi mà hòa giải khác với phán quyết </w:t>
      </w:r>
      <w:r w:rsidR="0098535B" w:rsidRPr="0006479F">
        <w:rPr>
          <w:rFonts w:ascii="Times New Roman" w:hAnsi="Times New Roman" w:cs="Times New Roman"/>
          <w:color w:val="000000" w:themeColor="text1"/>
          <w:sz w:val="28"/>
          <w:szCs w:val="28"/>
        </w:rPr>
        <w:t xml:space="preserve">Tòa án </w:t>
      </w:r>
      <w:r w:rsidRPr="0006479F">
        <w:rPr>
          <w:rFonts w:ascii="Times New Roman" w:hAnsi="Times New Roman" w:cs="Times New Roman"/>
          <w:color w:val="000000" w:themeColor="text1"/>
          <w:sz w:val="28"/>
          <w:szCs w:val="28"/>
        </w:rPr>
        <w:t>và một phần với trọng tài. Việc sử dụng phiên tòa không cần phải tự nguyện, ít nhất là đối với bị đơn, sau khi nguyên đơn khởi kiện, bất kể bị đơn có muốn hay không, anh</w:t>
      </w:r>
      <w:r w:rsidR="0098535B" w:rsidRPr="0006479F">
        <w:rPr>
          <w:rFonts w:ascii="Times New Roman" w:hAnsi="Times New Roman" w:cs="Times New Roman"/>
          <w:color w:val="000000" w:themeColor="text1"/>
          <w:sz w:val="28"/>
          <w:szCs w:val="28"/>
        </w:rPr>
        <w:t>/chị</w:t>
      </w:r>
      <w:r w:rsidRPr="0006479F">
        <w:rPr>
          <w:rFonts w:ascii="Times New Roman" w:hAnsi="Times New Roman" w:cs="Times New Roman"/>
          <w:color w:val="000000" w:themeColor="text1"/>
          <w:sz w:val="28"/>
          <w:szCs w:val="28"/>
        </w:rPr>
        <w:t xml:space="preserve"> ta sẽ bị đưa vào thủ tục tố tụ</w:t>
      </w:r>
      <w:r w:rsidR="0098535B" w:rsidRPr="0006479F">
        <w:rPr>
          <w:rFonts w:ascii="Times New Roman" w:hAnsi="Times New Roman" w:cs="Times New Roman"/>
          <w:color w:val="000000" w:themeColor="text1"/>
          <w:sz w:val="28"/>
          <w:szCs w:val="28"/>
        </w:rPr>
        <w:t>ng. K</w:t>
      </w:r>
      <w:r w:rsidRPr="0006479F">
        <w:rPr>
          <w:rFonts w:ascii="Times New Roman" w:hAnsi="Times New Roman" w:cs="Times New Roman"/>
          <w:color w:val="000000" w:themeColor="text1"/>
          <w:sz w:val="28"/>
          <w:szCs w:val="28"/>
        </w:rPr>
        <w:t xml:space="preserve">ết quả của phiên tòa là bắt buộc, bất kể các bên có đồng ý và chấp nhận hay không, thẩm phán sẽ đưa ra phán quyết mà họ tin là đúng theo quy định của pháp luật. </w:t>
      </w:r>
      <w:r w:rsidR="0014256A">
        <w:rPr>
          <w:rFonts w:ascii="Times New Roman" w:hAnsi="Times New Roman" w:cs="Times New Roman"/>
          <w:color w:val="000000" w:themeColor="text1"/>
          <w:sz w:val="28"/>
          <w:szCs w:val="28"/>
        </w:rPr>
        <w:t>Đối với trọng tài, m</w:t>
      </w:r>
      <w:r w:rsidRPr="0006479F">
        <w:rPr>
          <w:rFonts w:ascii="Times New Roman" w:hAnsi="Times New Roman" w:cs="Times New Roman"/>
          <w:color w:val="000000" w:themeColor="text1"/>
          <w:sz w:val="28"/>
          <w:szCs w:val="28"/>
        </w:rPr>
        <w:t>ặc dù việc sử dụng trọng tài dựa trên sự tự nguyện, nhưng một khi c</w:t>
      </w:r>
      <w:r w:rsidR="0098535B" w:rsidRPr="0006479F">
        <w:rPr>
          <w:rFonts w:ascii="Times New Roman" w:hAnsi="Times New Roman" w:cs="Times New Roman"/>
          <w:color w:val="000000" w:themeColor="text1"/>
          <w:sz w:val="28"/>
          <w:szCs w:val="28"/>
        </w:rPr>
        <w:t>ác</w:t>
      </w:r>
      <w:r w:rsidRPr="0006479F">
        <w:rPr>
          <w:rFonts w:ascii="Times New Roman" w:hAnsi="Times New Roman" w:cs="Times New Roman"/>
          <w:color w:val="000000" w:themeColor="text1"/>
          <w:sz w:val="28"/>
          <w:szCs w:val="28"/>
        </w:rPr>
        <w:t xml:space="preserve"> bên đồng ý lựa chọn trọng tài</w:t>
      </w:r>
      <w:r w:rsidR="0098535B" w:rsidRPr="0006479F">
        <w:rPr>
          <w:rFonts w:ascii="Times New Roman" w:hAnsi="Times New Roman" w:cs="Times New Roman"/>
          <w:color w:val="000000" w:themeColor="text1"/>
          <w:sz w:val="28"/>
          <w:szCs w:val="28"/>
        </w:rPr>
        <w:t xml:space="preserve"> để giải quyết mâu thuẫn, tranh chấp thì</w:t>
      </w:r>
      <w:r w:rsidRPr="0006479F">
        <w:rPr>
          <w:rFonts w:ascii="Times New Roman" w:hAnsi="Times New Roman" w:cs="Times New Roman"/>
          <w:color w:val="000000" w:themeColor="text1"/>
          <w:sz w:val="28"/>
          <w:szCs w:val="28"/>
        </w:rPr>
        <w:t xml:space="preserve"> họ phải chấp nhận kết quả của phán quyết</w:t>
      </w:r>
      <w:r w:rsidR="00A8380C" w:rsidRPr="0006479F">
        <w:rPr>
          <w:rFonts w:ascii="Times New Roman" w:hAnsi="Times New Roman" w:cs="Times New Roman"/>
          <w:color w:val="000000" w:themeColor="text1"/>
          <w:sz w:val="28"/>
          <w:szCs w:val="28"/>
        </w:rPr>
        <w:t xml:space="preserve"> trọng tài</w:t>
      </w:r>
      <w:r w:rsidRPr="0006479F">
        <w:rPr>
          <w:rFonts w:ascii="Times New Roman" w:hAnsi="Times New Roman" w:cs="Times New Roman"/>
          <w:color w:val="000000" w:themeColor="text1"/>
          <w:sz w:val="28"/>
          <w:szCs w:val="28"/>
        </w:rPr>
        <w:t>.</w:t>
      </w:r>
    </w:p>
    <w:p w14:paraId="2109C14C" w14:textId="77777777" w:rsidR="00DC180E" w:rsidRPr="0006479F" w:rsidRDefault="000070F5" w:rsidP="0006479F">
      <w:pPr>
        <w:ind w:firstLine="709"/>
        <w:jc w:val="both"/>
        <w:rPr>
          <w:rFonts w:ascii="Times New Roman" w:hAnsi="Times New Roman" w:cs="Times New Roman"/>
          <w:i/>
          <w:color w:val="000000" w:themeColor="text1"/>
          <w:sz w:val="28"/>
          <w:szCs w:val="28"/>
        </w:rPr>
      </w:pPr>
      <w:r w:rsidRPr="0006479F">
        <w:rPr>
          <w:rFonts w:ascii="Times New Roman" w:hAnsi="Times New Roman" w:cs="Times New Roman"/>
          <w:i/>
          <w:color w:val="000000" w:themeColor="text1"/>
          <w:sz w:val="28"/>
          <w:szCs w:val="28"/>
        </w:rPr>
        <w:t>- Thứ hai, h</w:t>
      </w:r>
      <w:r w:rsidR="00DC180E" w:rsidRPr="0006479F">
        <w:rPr>
          <w:rFonts w:ascii="Times New Roman" w:hAnsi="Times New Roman" w:cs="Times New Roman"/>
          <w:i/>
          <w:color w:val="000000" w:themeColor="text1"/>
          <w:sz w:val="28"/>
          <w:szCs w:val="28"/>
        </w:rPr>
        <w:t xml:space="preserve">òa giải với mục đích </w:t>
      </w:r>
      <w:r w:rsidR="001B748F" w:rsidRPr="0006479F">
        <w:rPr>
          <w:rFonts w:ascii="Times New Roman" w:hAnsi="Times New Roman" w:cs="Times New Roman"/>
          <w:i/>
          <w:color w:val="000000" w:themeColor="text1"/>
          <w:sz w:val="28"/>
          <w:szCs w:val="28"/>
        </w:rPr>
        <w:t>“hóa</w:t>
      </w:r>
      <w:r w:rsidR="00DC180E" w:rsidRPr="0006479F">
        <w:rPr>
          <w:rFonts w:ascii="Times New Roman" w:hAnsi="Times New Roman" w:cs="Times New Roman"/>
          <w:i/>
          <w:color w:val="000000" w:themeColor="text1"/>
          <w:sz w:val="28"/>
          <w:szCs w:val="28"/>
        </w:rPr>
        <w:t xml:space="preserve"> giải</w:t>
      </w:r>
      <w:r w:rsidR="001B748F" w:rsidRPr="0006479F">
        <w:rPr>
          <w:rFonts w:ascii="Times New Roman" w:hAnsi="Times New Roman" w:cs="Times New Roman"/>
          <w:i/>
          <w:color w:val="000000" w:themeColor="text1"/>
          <w:sz w:val="28"/>
          <w:szCs w:val="28"/>
        </w:rPr>
        <w:t>”</w:t>
      </w:r>
    </w:p>
    <w:p w14:paraId="0E493DFB" w14:textId="77777777" w:rsidR="00DC180E" w:rsidRPr="0006479F" w:rsidRDefault="00DC180E" w:rsidP="0006479F">
      <w:pPr>
        <w:ind w:firstLine="709"/>
        <w:jc w:val="both"/>
        <w:rPr>
          <w:rFonts w:ascii="Times New Roman" w:hAnsi="Times New Roman" w:cs="Times New Roman"/>
          <w:color w:val="000000" w:themeColor="text1"/>
          <w:sz w:val="28"/>
          <w:szCs w:val="28"/>
        </w:rPr>
      </w:pPr>
      <w:r w:rsidRPr="0006479F">
        <w:rPr>
          <w:rFonts w:ascii="Times New Roman" w:hAnsi="Times New Roman" w:cs="Times New Roman"/>
          <w:color w:val="000000" w:themeColor="text1"/>
          <w:sz w:val="28"/>
          <w:szCs w:val="28"/>
        </w:rPr>
        <w:t xml:space="preserve">Một trong những ưu điểm mà hòa giải so với xét xử có được là không gây căng thẳng trong mối quan hệ </w:t>
      </w:r>
      <w:r w:rsidR="001B748F" w:rsidRPr="0006479F">
        <w:rPr>
          <w:rFonts w:ascii="Times New Roman" w:hAnsi="Times New Roman" w:cs="Times New Roman"/>
          <w:color w:val="000000" w:themeColor="text1"/>
          <w:sz w:val="28"/>
          <w:szCs w:val="28"/>
        </w:rPr>
        <w:t>giữa các bên</w:t>
      </w:r>
      <w:r w:rsidRPr="0006479F">
        <w:rPr>
          <w:rFonts w:ascii="Times New Roman" w:hAnsi="Times New Roman" w:cs="Times New Roman"/>
          <w:color w:val="000000" w:themeColor="text1"/>
          <w:sz w:val="28"/>
          <w:szCs w:val="28"/>
        </w:rPr>
        <w:t xml:space="preserve">. Mặc dù kiện tụng đã trở thành một hiện tượng phổ biến trong xã hội chúng ta và quan điểm của người dân về tranh tụng đã có sự thay đổi lớn so với trước đây, nhưng </w:t>
      </w:r>
      <w:r w:rsidR="00522F4E" w:rsidRPr="0006479F">
        <w:rPr>
          <w:rFonts w:ascii="Times New Roman" w:hAnsi="Times New Roman" w:cs="Times New Roman"/>
          <w:color w:val="000000" w:themeColor="text1"/>
          <w:sz w:val="28"/>
          <w:szCs w:val="28"/>
        </w:rPr>
        <w:t>vẫn còn một số lượng đáng kể</w:t>
      </w:r>
      <w:r w:rsidRPr="0006479F">
        <w:rPr>
          <w:rFonts w:ascii="Times New Roman" w:hAnsi="Times New Roman" w:cs="Times New Roman"/>
          <w:color w:val="000000" w:themeColor="text1"/>
          <w:sz w:val="28"/>
          <w:szCs w:val="28"/>
        </w:rPr>
        <w:t xml:space="preserve"> những người </w:t>
      </w:r>
      <w:r w:rsidR="00522F4E" w:rsidRPr="0006479F">
        <w:rPr>
          <w:rFonts w:ascii="Times New Roman" w:hAnsi="Times New Roman" w:cs="Times New Roman"/>
          <w:color w:val="000000" w:themeColor="text1"/>
          <w:sz w:val="28"/>
          <w:szCs w:val="28"/>
        </w:rPr>
        <w:t xml:space="preserve">mà </w:t>
      </w:r>
      <w:r w:rsidRPr="0006479F">
        <w:rPr>
          <w:rFonts w:ascii="Times New Roman" w:hAnsi="Times New Roman" w:cs="Times New Roman"/>
          <w:color w:val="000000" w:themeColor="text1"/>
          <w:sz w:val="28"/>
          <w:szCs w:val="28"/>
        </w:rPr>
        <w:t>văn hóa pháp luật truyền thống</w:t>
      </w:r>
      <w:r w:rsidR="00522F4E" w:rsidRPr="0006479F">
        <w:rPr>
          <w:rFonts w:ascii="Times New Roman" w:hAnsi="Times New Roman" w:cs="Times New Roman"/>
          <w:color w:val="000000" w:themeColor="text1"/>
          <w:sz w:val="28"/>
          <w:szCs w:val="28"/>
        </w:rPr>
        <w:t xml:space="preserve"> đã thâm nhập sâu. T</w:t>
      </w:r>
      <w:r w:rsidRPr="0006479F">
        <w:rPr>
          <w:rFonts w:ascii="Times New Roman" w:hAnsi="Times New Roman" w:cs="Times New Roman"/>
          <w:color w:val="000000" w:themeColor="text1"/>
          <w:sz w:val="28"/>
          <w:szCs w:val="28"/>
        </w:rPr>
        <w:t>âm lý “</w:t>
      </w:r>
      <w:r w:rsidR="00522F4E" w:rsidRPr="0006479F">
        <w:rPr>
          <w:rFonts w:ascii="Times New Roman" w:hAnsi="Times New Roman" w:cs="Times New Roman"/>
          <w:color w:val="000000" w:themeColor="text1"/>
          <w:sz w:val="28"/>
          <w:szCs w:val="28"/>
        </w:rPr>
        <w:t>vô phúc mà đáo tụng đình</w:t>
      </w:r>
      <w:r w:rsidRPr="0006479F">
        <w:rPr>
          <w:rFonts w:ascii="Times New Roman" w:hAnsi="Times New Roman" w:cs="Times New Roman"/>
          <w:color w:val="000000" w:themeColor="text1"/>
          <w:sz w:val="28"/>
          <w:szCs w:val="28"/>
        </w:rPr>
        <w:t xml:space="preserve">”, họ coi việc “đấu tranh trước tòa”, đặc biệt là bị cáo, là một điều </w:t>
      </w:r>
      <w:r w:rsidR="006624D7">
        <w:rPr>
          <w:rFonts w:ascii="Times New Roman" w:hAnsi="Times New Roman" w:cs="Times New Roman"/>
          <w:color w:val="000000" w:themeColor="text1"/>
          <w:sz w:val="28"/>
          <w:szCs w:val="28"/>
        </w:rPr>
        <w:t>“không nên”, “không hay” nhất là trong lĩnh vực hôn nhân và gia đình</w:t>
      </w:r>
      <w:r w:rsidRPr="0006479F">
        <w:rPr>
          <w:rFonts w:ascii="Times New Roman" w:hAnsi="Times New Roman" w:cs="Times New Roman"/>
          <w:color w:val="000000" w:themeColor="text1"/>
          <w:sz w:val="28"/>
          <w:szCs w:val="28"/>
        </w:rPr>
        <w:t xml:space="preserve">. Do đó, một khi bên khởi kiện khởi kiện, bên bị buộc tội thường có cảm giác </w:t>
      </w:r>
      <w:r w:rsidR="00522F4E" w:rsidRPr="0006479F">
        <w:rPr>
          <w:rFonts w:ascii="Times New Roman" w:hAnsi="Times New Roman" w:cs="Times New Roman"/>
          <w:color w:val="000000" w:themeColor="text1"/>
          <w:sz w:val="28"/>
          <w:szCs w:val="28"/>
        </w:rPr>
        <w:t>xấu hổ</w:t>
      </w:r>
      <w:r w:rsidRPr="0006479F">
        <w:rPr>
          <w:rFonts w:ascii="Times New Roman" w:hAnsi="Times New Roman" w:cs="Times New Roman"/>
          <w:color w:val="000000" w:themeColor="text1"/>
          <w:sz w:val="28"/>
          <w:szCs w:val="28"/>
        </w:rPr>
        <w:t xml:space="preserve"> và tức giậ</w:t>
      </w:r>
      <w:r w:rsidR="006624D7">
        <w:rPr>
          <w:rFonts w:ascii="Times New Roman" w:hAnsi="Times New Roman" w:cs="Times New Roman"/>
          <w:color w:val="000000" w:themeColor="text1"/>
          <w:sz w:val="28"/>
          <w:szCs w:val="28"/>
        </w:rPr>
        <w:t>n</w:t>
      </w:r>
      <w:r w:rsidRPr="0006479F">
        <w:rPr>
          <w:rFonts w:ascii="Times New Roman" w:hAnsi="Times New Roman" w:cs="Times New Roman"/>
          <w:color w:val="000000" w:themeColor="text1"/>
          <w:sz w:val="28"/>
          <w:szCs w:val="28"/>
        </w:rPr>
        <w:t xml:space="preserve"> và điều này gây ra </w:t>
      </w:r>
      <w:r w:rsidR="00522F4E" w:rsidRPr="0006479F">
        <w:rPr>
          <w:rFonts w:ascii="Times New Roman" w:hAnsi="Times New Roman" w:cs="Times New Roman"/>
          <w:color w:val="000000" w:themeColor="text1"/>
          <w:sz w:val="28"/>
          <w:szCs w:val="28"/>
        </w:rPr>
        <w:t xml:space="preserve">tâm lý </w:t>
      </w:r>
      <w:r w:rsidRPr="0006479F">
        <w:rPr>
          <w:rFonts w:ascii="Times New Roman" w:hAnsi="Times New Roman" w:cs="Times New Roman"/>
          <w:color w:val="000000" w:themeColor="text1"/>
          <w:sz w:val="28"/>
          <w:szCs w:val="28"/>
        </w:rPr>
        <w:t>căng thẳng và đối đầ</w:t>
      </w:r>
      <w:r w:rsidR="00522F4E" w:rsidRPr="0006479F">
        <w:rPr>
          <w:rFonts w:ascii="Times New Roman" w:hAnsi="Times New Roman" w:cs="Times New Roman"/>
          <w:color w:val="000000" w:themeColor="text1"/>
          <w:sz w:val="28"/>
          <w:szCs w:val="28"/>
        </w:rPr>
        <w:t>u</w:t>
      </w:r>
      <w:r w:rsidRPr="0006479F">
        <w:rPr>
          <w:rFonts w:ascii="Times New Roman" w:hAnsi="Times New Roman" w:cs="Times New Roman"/>
          <w:color w:val="000000" w:themeColor="text1"/>
          <w:sz w:val="28"/>
          <w:szCs w:val="28"/>
        </w:rPr>
        <w:t>, làm tăng thêm khó khăn trong việc giải quyết tranh chấ</w:t>
      </w:r>
      <w:r w:rsidR="00522F4E" w:rsidRPr="0006479F">
        <w:rPr>
          <w:rFonts w:ascii="Times New Roman" w:hAnsi="Times New Roman" w:cs="Times New Roman"/>
          <w:color w:val="000000" w:themeColor="text1"/>
          <w:sz w:val="28"/>
          <w:szCs w:val="28"/>
        </w:rPr>
        <w:t xml:space="preserve">p. </w:t>
      </w:r>
      <w:r w:rsidRPr="0006479F">
        <w:rPr>
          <w:rFonts w:ascii="Times New Roman" w:hAnsi="Times New Roman" w:cs="Times New Roman"/>
          <w:color w:val="000000" w:themeColor="text1"/>
          <w:sz w:val="28"/>
          <w:szCs w:val="28"/>
        </w:rPr>
        <w:t xml:space="preserve">Sau khi bước vào tranh tụng, sự đối lập giữa hai bên trở nên rõ ràng hơn. Việc tranh tụng yêu cầu nguyên đơn và bị đơn đưa ra các yêu cầu </w:t>
      </w:r>
      <w:r w:rsidRPr="0006479F">
        <w:rPr>
          <w:rFonts w:ascii="Times New Roman" w:hAnsi="Times New Roman" w:cs="Times New Roman"/>
          <w:color w:val="000000" w:themeColor="text1"/>
          <w:sz w:val="28"/>
          <w:szCs w:val="28"/>
        </w:rPr>
        <w:lastRenderedPageBreak/>
        <w:t>đối lập hoặc thậm chí là hoàn toàn trái ngược nhau. Các bằng chứng do một bên đưa ra phải được kiểm tra chéo bởi bên k</w:t>
      </w:r>
      <w:r w:rsidR="006624D7">
        <w:rPr>
          <w:rFonts w:ascii="Times New Roman" w:hAnsi="Times New Roman" w:cs="Times New Roman"/>
          <w:color w:val="000000" w:themeColor="text1"/>
          <w:sz w:val="28"/>
          <w:szCs w:val="28"/>
        </w:rPr>
        <w:t>hác</w:t>
      </w:r>
      <w:r w:rsidRPr="0006479F">
        <w:rPr>
          <w:rFonts w:ascii="Times New Roman" w:hAnsi="Times New Roman" w:cs="Times New Roman"/>
          <w:color w:val="000000" w:themeColor="text1"/>
          <w:sz w:val="28"/>
          <w:szCs w:val="28"/>
        </w:rPr>
        <w:t xml:space="preserve"> và hai bên cũng phải tập trung vào các tình tiết, </w:t>
      </w:r>
      <w:r w:rsidR="00D3684D" w:rsidRPr="0006479F">
        <w:rPr>
          <w:rFonts w:ascii="Times New Roman" w:hAnsi="Times New Roman" w:cs="Times New Roman"/>
          <w:color w:val="000000" w:themeColor="text1"/>
          <w:sz w:val="28"/>
          <w:szCs w:val="28"/>
        </w:rPr>
        <w:t>diễn biến</w:t>
      </w:r>
      <w:r w:rsidRPr="0006479F">
        <w:rPr>
          <w:rFonts w:ascii="Times New Roman" w:hAnsi="Times New Roman" w:cs="Times New Roman"/>
          <w:color w:val="000000" w:themeColor="text1"/>
          <w:sz w:val="28"/>
          <w:szCs w:val="28"/>
        </w:rPr>
        <w:t xml:space="preserve"> của vụ</w:t>
      </w:r>
      <w:r w:rsidR="00D3684D" w:rsidRPr="0006479F">
        <w:rPr>
          <w:rFonts w:ascii="Times New Roman" w:hAnsi="Times New Roman" w:cs="Times New Roman"/>
          <w:color w:val="000000" w:themeColor="text1"/>
          <w:sz w:val="28"/>
          <w:szCs w:val="28"/>
        </w:rPr>
        <w:t xml:space="preserve"> án, t</w:t>
      </w:r>
      <w:r w:rsidRPr="0006479F">
        <w:rPr>
          <w:rFonts w:ascii="Times New Roman" w:hAnsi="Times New Roman" w:cs="Times New Roman"/>
          <w:color w:val="000000" w:themeColor="text1"/>
          <w:sz w:val="28"/>
          <w:szCs w:val="28"/>
        </w:rPr>
        <w:t xml:space="preserve">ranh luận tại tòa về các vấn đề pháp lý. Phán quyết “trắng đen” đôi khi làm trầm trọng thêm sự đối đầu và xung đột giữa hai bên. </w:t>
      </w:r>
      <w:r w:rsidR="00D3684D" w:rsidRPr="0006479F">
        <w:rPr>
          <w:rFonts w:ascii="Times New Roman" w:hAnsi="Times New Roman" w:cs="Times New Roman"/>
          <w:color w:val="000000" w:themeColor="text1"/>
          <w:sz w:val="28"/>
          <w:szCs w:val="28"/>
        </w:rPr>
        <w:t xml:space="preserve">Bên cạnh đó, không phải trong mọi trường hợp có phán quyết của Tòa án thì cũng có nghĩa là </w:t>
      </w:r>
      <w:r w:rsidRPr="0006479F">
        <w:rPr>
          <w:rFonts w:ascii="Times New Roman" w:hAnsi="Times New Roman" w:cs="Times New Roman"/>
          <w:color w:val="000000" w:themeColor="text1"/>
          <w:sz w:val="28"/>
          <w:szCs w:val="28"/>
        </w:rPr>
        <w:t>tranh chấp đã thực sự được giải quyết theo nghĩa xã hội và tâm lý. Bở</w:t>
      </w:r>
      <w:r w:rsidR="00D3684D" w:rsidRPr="0006479F">
        <w:rPr>
          <w:rFonts w:ascii="Times New Roman" w:hAnsi="Times New Roman" w:cs="Times New Roman"/>
          <w:color w:val="000000" w:themeColor="text1"/>
          <w:sz w:val="28"/>
          <w:szCs w:val="28"/>
        </w:rPr>
        <w:t>i vì đ</w:t>
      </w:r>
      <w:r w:rsidRPr="0006479F">
        <w:rPr>
          <w:rFonts w:ascii="Times New Roman" w:hAnsi="Times New Roman" w:cs="Times New Roman"/>
          <w:color w:val="000000" w:themeColor="text1"/>
          <w:sz w:val="28"/>
          <w:szCs w:val="28"/>
        </w:rPr>
        <w:t xml:space="preserve">ó là một hiện tượng </w:t>
      </w:r>
      <w:r w:rsidR="00D3684D" w:rsidRPr="0006479F">
        <w:rPr>
          <w:rFonts w:ascii="Times New Roman" w:hAnsi="Times New Roman" w:cs="Times New Roman"/>
          <w:color w:val="000000" w:themeColor="text1"/>
          <w:sz w:val="28"/>
          <w:szCs w:val="28"/>
        </w:rPr>
        <w:t xml:space="preserve">tâm lý khá </w:t>
      </w:r>
      <w:r w:rsidRPr="0006479F">
        <w:rPr>
          <w:rFonts w:ascii="Times New Roman" w:hAnsi="Times New Roman" w:cs="Times New Roman"/>
          <w:color w:val="000000" w:themeColor="text1"/>
          <w:sz w:val="28"/>
          <w:szCs w:val="28"/>
        </w:rPr>
        <w:t xml:space="preserve">phổ biến khiến các bên thua kiện không hài lòng với phán quyết, các tranh chấp tưởng chừng như </w:t>
      </w:r>
      <w:r w:rsidR="00D3684D" w:rsidRPr="0006479F">
        <w:rPr>
          <w:rFonts w:ascii="Times New Roman" w:hAnsi="Times New Roman" w:cs="Times New Roman"/>
          <w:color w:val="000000" w:themeColor="text1"/>
          <w:sz w:val="28"/>
          <w:szCs w:val="28"/>
        </w:rPr>
        <w:t xml:space="preserve">đã </w:t>
      </w:r>
      <w:r w:rsidRPr="0006479F">
        <w:rPr>
          <w:rFonts w:ascii="Times New Roman" w:hAnsi="Times New Roman" w:cs="Times New Roman"/>
          <w:color w:val="000000" w:themeColor="text1"/>
          <w:sz w:val="28"/>
          <w:szCs w:val="28"/>
        </w:rPr>
        <w:t>được giải quyết ở bề mặt có thể lại bộc lộ ở các khía cạ</w:t>
      </w:r>
      <w:r w:rsidR="00D3684D" w:rsidRPr="0006479F">
        <w:rPr>
          <w:rFonts w:ascii="Times New Roman" w:hAnsi="Times New Roman" w:cs="Times New Roman"/>
          <w:color w:val="000000" w:themeColor="text1"/>
          <w:sz w:val="28"/>
          <w:szCs w:val="28"/>
        </w:rPr>
        <w:t>nh khác.</w:t>
      </w:r>
    </w:p>
    <w:p w14:paraId="2ADB7098" w14:textId="77777777" w:rsidR="000070F5" w:rsidRPr="0006479F" w:rsidRDefault="00DC180E" w:rsidP="0006479F">
      <w:pPr>
        <w:ind w:firstLine="709"/>
        <w:jc w:val="both"/>
        <w:rPr>
          <w:rFonts w:ascii="Times New Roman" w:hAnsi="Times New Roman" w:cs="Times New Roman"/>
          <w:color w:val="000000" w:themeColor="text1"/>
          <w:sz w:val="28"/>
          <w:szCs w:val="28"/>
        </w:rPr>
      </w:pPr>
      <w:r w:rsidRPr="0006479F">
        <w:rPr>
          <w:rFonts w:ascii="Times New Roman" w:hAnsi="Times New Roman" w:cs="Times New Roman"/>
          <w:color w:val="000000" w:themeColor="text1"/>
          <w:sz w:val="28"/>
          <w:szCs w:val="28"/>
        </w:rPr>
        <w:t xml:space="preserve">Trong </w:t>
      </w:r>
      <w:r w:rsidR="00D3684D" w:rsidRPr="0006479F">
        <w:rPr>
          <w:rFonts w:ascii="Times New Roman" w:hAnsi="Times New Roman" w:cs="Times New Roman"/>
          <w:color w:val="000000" w:themeColor="text1"/>
          <w:sz w:val="28"/>
          <w:szCs w:val="28"/>
        </w:rPr>
        <w:t xml:space="preserve">khi đó, </w:t>
      </w:r>
      <w:r w:rsidRPr="0006479F">
        <w:rPr>
          <w:rFonts w:ascii="Times New Roman" w:hAnsi="Times New Roman" w:cs="Times New Roman"/>
          <w:color w:val="000000" w:themeColor="text1"/>
          <w:sz w:val="28"/>
          <w:szCs w:val="28"/>
        </w:rPr>
        <w:t xml:space="preserve">hòa giải </w:t>
      </w:r>
      <w:r w:rsidR="00C17DF7">
        <w:rPr>
          <w:rFonts w:ascii="Times New Roman" w:hAnsi="Times New Roman" w:cs="Times New Roman"/>
          <w:color w:val="000000" w:themeColor="text1"/>
          <w:sz w:val="28"/>
          <w:szCs w:val="28"/>
        </w:rPr>
        <w:t xml:space="preserve">ở cơ sở </w:t>
      </w:r>
      <w:r w:rsidRPr="0006479F">
        <w:rPr>
          <w:rFonts w:ascii="Times New Roman" w:hAnsi="Times New Roman" w:cs="Times New Roman"/>
          <w:color w:val="000000" w:themeColor="text1"/>
          <w:sz w:val="28"/>
          <w:szCs w:val="28"/>
        </w:rPr>
        <w:t xml:space="preserve">không có sự phân biệt giữa </w:t>
      </w:r>
      <w:r w:rsidR="00D3684D" w:rsidRPr="0006479F">
        <w:rPr>
          <w:rFonts w:ascii="Times New Roman" w:hAnsi="Times New Roman" w:cs="Times New Roman"/>
          <w:color w:val="000000" w:themeColor="text1"/>
          <w:sz w:val="28"/>
          <w:szCs w:val="28"/>
        </w:rPr>
        <w:t>“</w:t>
      </w:r>
      <w:r w:rsidRPr="0006479F">
        <w:rPr>
          <w:rFonts w:ascii="Times New Roman" w:hAnsi="Times New Roman" w:cs="Times New Roman"/>
          <w:color w:val="000000" w:themeColor="text1"/>
          <w:sz w:val="28"/>
          <w:szCs w:val="28"/>
        </w:rPr>
        <w:t>nguyên đơn</w:t>
      </w:r>
      <w:r w:rsidR="00D3684D" w:rsidRPr="0006479F">
        <w:rPr>
          <w:rFonts w:ascii="Times New Roman" w:hAnsi="Times New Roman" w:cs="Times New Roman"/>
          <w:color w:val="000000" w:themeColor="text1"/>
          <w:sz w:val="28"/>
          <w:szCs w:val="28"/>
        </w:rPr>
        <w:t>”</w:t>
      </w:r>
      <w:r w:rsidRPr="0006479F">
        <w:rPr>
          <w:rFonts w:ascii="Times New Roman" w:hAnsi="Times New Roman" w:cs="Times New Roman"/>
          <w:color w:val="000000" w:themeColor="text1"/>
          <w:sz w:val="28"/>
          <w:szCs w:val="28"/>
        </w:rPr>
        <w:t xml:space="preserve"> và </w:t>
      </w:r>
      <w:r w:rsidR="00D3684D" w:rsidRPr="0006479F">
        <w:rPr>
          <w:rFonts w:ascii="Times New Roman" w:hAnsi="Times New Roman" w:cs="Times New Roman"/>
          <w:color w:val="000000" w:themeColor="text1"/>
          <w:sz w:val="28"/>
          <w:szCs w:val="28"/>
        </w:rPr>
        <w:t>“</w:t>
      </w:r>
      <w:r w:rsidRPr="0006479F">
        <w:rPr>
          <w:rFonts w:ascii="Times New Roman" w:hAnsi="Times New Roman" w:cs="Times New Roman"/>
          <w:color w:val="000000" w:themeColor="text1"/>
          <w:sz w:val="28"/>
          <w:szCs w:val="28"/>
        </w:rPr>
        <w:t>bị đơn</w:t>
      </w:r>
      <w:r w:rsidR="00D3684D" w:rsidRPr="0006479F">
        <w:rPr>
          <w:rFonts w:ascii="Times New Roman" w:hAnsi="Times New Roman" w:cs="Times New Roman"/>
          <w:color w:val="000000" w:themeColor="text1"/>
          <w:sz w:val="28"/>
          <w:szCs w:val="28"/>
        </w:rPr>
        <w:t>”</w:t>
      </w:r>
      <w:r w:rsidRPr="0006479F">
        <w:rPr>
          <w:rFonts w:ascii="Times New Roman" w:hAnsi="Times New Roman" w:cs="Times New Roman"/>
          <w:color w:val="000000" w:themeColor="text1"/>
          <w:sz w:val="28"/>
          <w:szCs w:val="28"/>
        </w:rPr>
        <w:t xml:space="preserve">, </w:t>
      </w:r>
      <w:r w:rsidR="00D3684D" w:rsidRPr="0006479F">
        <w:rPr>
          <w:rFonts w:ascii="Times New Roman" w:hAnsi="Times New Roman" w:cs="Times New Roman"/>
          <w:color w:val="000000" w:themeColor="text1"/>
          <w:sz w:val="28"/>
          <w:szCs w:val="28"/>
        </w:rPr>
        <w:t xml:space="preserve">mà </w:t>
      </w:r>
      <w:r w:rsidRPr="0006479F">
        <w:rPr>
          <w:rFonts w:ascii="Times New Roman" w:hAnsi="Times New Roman" w:cs="Times New Roman"/>
          <w:color w:val="000000" w:themeColor="text1"/>
          <w:sz w:val="28"/>
          <w:szCs w:val="28"/>
        </w:rPr>
        <w:t xml:space="preserve">chỉ có </w:t>
      </w:r>
      <w:r w:rsidR="000070F5" w:rsidRPr="0006479F">
        <w:rPr>
          <w:rFonts w:ascii="Times New Roman" w:hAnsi="Times New Roman" w:cs="Times New Roman"/>
          <w:color w:val="000000" w:themeColor="text1"/>
          <w:sz w:val="28"/>
          <w:szCs w:val="28"/>
        </w:rPr>
        <w:t>“các bên” trong mâu thuẫn, tranh chấp</w:t>
      </w:r>
      <w:r w:rsidR="000070F5" w:rsidRPr="0006479F">
        <w:rPr>
          <w:rStyle w:val="FootnoteReference"/>
          <w:rFonts w:ascii="Times New Roman" w:hAnsi="Times New Roman" w:cs="Times New Roman"/>
          <w:color w:val="000000" w:themeColor="text1"/>
          <w:sz w:val="28"/>
          <w:szCs w:val="28"/>
        </w:rPr>
        <w:footnoteReference w:id="1"/>
      </w:r>
      <w:r w:rsidR="000070F5" w:rsidRPr="0006479F">
        <w:rPr>
          <w:rFonts w:ascii="Times New Roman" w:hAnsi="Times New Roman" w:cs="Times New Roman"/>
          <w:color w:val="000000" w:themeColor="text1"/>
          <w:sz w:val="28"/>
          <w:szCs w:val="28"/>
        </w:rPr>
        <w:t>. Các</w:t>
      </w:r>
      <w:r w:rsidRPr="0006479F">
        <w:rPr>
          <w:rFonts w:ascii="Times New Roman" w:hAnsi="Times New Roman" w:cs="Times New Roman"/>
          <w:color w:val="000000" w:themeColor="text1"/>
          <w:sz w:val="28"/>
          <w:szCs w:val="28"/>
        </w:rPr>
        <w:t xml:space="preserve"> bên</w:t>
      </w:r>
      <w:r w:rsidR="00360959" w:rsidRPr="0006479F">
        <w:rPr>
          <w:rFonts w:ascii="Times New Roman" w:hAnsi="Times New Roman" w:cs="Times New Roman"/>
          <w:color w:val="000000" w:themeColor="text1"/>
          <w:sz w:val="28"/>
          <w:szCs w:val="28"/>
        </w:rPr>
        <w:t xml:space="preserve"> sẽ</w:t>
      </w:r>
      <w:r w:rsidRPr="0006479F">
        <w:rPr>
          <w:rFonts w:ascii="Times New Roman" w:hAnsi="Times New Roman" w:cs="Times New Roman"/>
          <w:color w:val="000000" w:themeColor="text1"/>
          <w:sz w:val="28"/>
          <w:szCs w:val="28"/>
        </w:rPr>
        <w:t xml:space="preserve"> thương lượng và giải quyết tranh chấp dưới sự </w:t>
      </w:r>
      <w:r w:rsidR="000070F5" w:rsidRPr="0006479F">
        <w:rPr>
          <w:rFonts w:ascii="Times New Roman" w:hAnsi="Times New Roman" w:cs="Times New Roman"/>
          <w:color w:val="000000" w:themeColor="text1"/>
          <w:sz w:val="28"/>
          <w:szCs w:val="28"/>
        </w:rPr>
        <w:t>giúp đỡ, hướng dẫn</w:t>
      </w:r>
      <w:r w:rsidRPr="0006479F">
        <w:rPr>
          <w:rFonts w:ascii="Times New Roman" w:hAnsi="Times New Roman" w:cs="Times New Roman"/>
          <w:color w:val="000000" w:themeColor="text1"/>
          <w:sz w:val="28"/>
          <w:szCs w:val="28"/>
        </w:rPr>
        <w:t xml:space="preserve"> của hòa giải</w:t>
      </w:r>
      <w:r w:rsidR="000070F5" w:rsidRPr="0006479F">
        <w:rPr>
          <w:rFonts w:ascii="Times New Roman" w:hAnsi="Times New Roman" w:cs="Times New Roman"/>
          <w:color w:val="000000" w:themeColor="text1"/>
          <w:sz w:val="28"/>
          <w:szCs w:val="28"/>
        </w:rPr>
        <w:t xml:space="preserve"> viên</w:t>
      </w:r>
      <w:r w:rsidRPr="0006479F">
        <w:rPr>
          <w:rFonts w:ascii="Times New Roman" w:hAnsi="Times New Roman" w:cs="Times New Roman"/>
          <w:color w:val="000000" w:themeColor="text1"/>
          <w:sz w:val="28"/>
          <w:szCs w:val="28"/>
        </w:rPr>
        <w:t xml:space="preserve">. Vì vậy, </w:t>
      </w:r>
      <w:r w:rsidR="000070F5" w:rsidRPr="0006479F">
        <w:rPr>
          <w:rFonts w:ascii="Times New Roman" w:hAnsi="Times New Roman" w:cs="Times New Roman"/>
          <w:color w:val="000000" w:themeColor="text1"/>
          <w:sz w:val="28"/>
          <w:szCs w:val="28"/>
        </w:rPr>
        <w:t>sẽ không còn tâm lý</w:t>
      </w:r>
      <w:r w:rsidR="00360959" w:rsidRPr="0006479F">
        <w:rPr>
          <w:rFonts w:ascii="Times New Roman" w:hAnsi="Times New Roman" w:cs="Times New Roman"/>
          <w:color w:val="000000" w:themeColor="text1"/>
          <w:sz w:val="28"/>
          <w:szCs w:val="28"/>
        </w:rPr>
        <w:t xml:space="preserve"> "</w:t>
      </w:r>
      <w:r w:rsidRPr="0006479F">
        <w:rPr>
          <w:rFonts w:ascii="Times New Roman" w:hAnsi="Times New Roman" w:cs="Times New Roman"/>
          <w:color w:val="000000" w:themeColor="text1"/>
          <w:sz w:val="28"/>
          <w:szCs w:val="28"/>
        </w:rPr>
        <w:t>mất mặ</w:t>
      </w:r>
      <w:r w:rsidR="00F71FDB">
        <w:rPr>
          <w:rFonts w:ascii="Times New Roman" w:hAnsi="Times New Roman" w:cs="Times New Roman"/>
          <w:color w:val="000000" w:themeColor="text1"/>
          <w:sz w:val="28"/>
          <w:szCs w:val="28"/>
        </w:rPr>
        <w:t>t</w:t>
      </w:r>
      <w:r w:rsidRPr="0006479F">
        <w:rPr>
          <w:rFonts w:ascii="Times New Roman" w:hAnsi="Times New Roman" w:cs="Times New Roman"/>
          <w:color w:val="000000" w:themeColor="text1"/>
          <w:sz w:val="28"/>
          <w:szCs w:val="28"/>
        </w:rPr>
        <w:t>”</w:t>
      </w:r>
      <w:r w:rsidR="000070F5" w:rsidRPr="0006479F">
        <w:rPr>
          <w:rFonts w:ascii="Times New Roman" w:hAnsi="Times New Roman" w:cs="Times New Roman"/>
          <w:color w:val="000000" w:themeColor="text1"/>
          <w:sz w:val="28"/>
          <w:szCs w:val="28"/>
        </w:rPr>
        <w:t xml:space="preserve">, xấu hổ </w:t>
      </w:r>
      <w:r w:rsidRPr="0006479F">
        <w:rPr>
          <w:rFonts w:ascii="Times New Roman" w:hAnsi="Times New Roman" w:cs="Times New Roman"/>
          <w:color w:val="000000" w:themeColor="text1"/>
          <w:sz w:val="28"/>
          <w:szCs w:val="28"/>
        </w:rPr>
        <w:t xml:space="preserve">hay tức giận. </w:t>
      </w:r>
      <w:r w:rsidR="000070F5" w:rsidRPr="0006479F">
        <w:rPr>
          <w:rFonts w:ascii="Times New Roman" w:hAnsi="Times New Roman" w:cs="Times New Roman"/>
          <w:color w:val="000000" w:themeColor="text1"/>
          <w:sz w:val="28"/>
          <w:szCs w:val="28"/>
        </w:rPr>
        <w:t xml:space="preserve">Ngay cả với hòa giải trong tố tụng, thì vẫn </w:t>
      </w:r>
      <w:r w:rsidRPr="0006479F">
        <w:rPr>
          <w:rFonts w:ascii="Times New Roman" w:hAnsi="Times New Roman" w:cs="Times New Roman"/>
          <w:color w:val="000000" w:themeColor="text1"/>
          <w:sz w:val="28"/>
          <w:szCs w:val="28"/>
        </w:rPr>
        <w:t>sẽ tránh được kết quả một bên thắng kiện và một bên thua kiện, ít nhất sẽ không làm trầm trọng thêm tình trạng đối đầu giữ</w:t>
      </w:r>
      <w:r w:rsidR="000070F5" w:rsidRPr="0006479F">
        <w:rPr>
          <w:rFonts w:ascii="Times New Roman" w:hAnsi="Times New Roman" w:cs="Times New Roman"/>
          <w:color w:val="000000" w:themeColor="text1"/>
          <w:sz w:val="28"/>
          <w:szCs w:val="28"/>
        </w:rPr>
        <w:t>a hai bên</w:t>
      </w:r>
      <w:r w:rsidRPr="0006479F">
        <w:rPr>
          <w:rFonts w:ascii="Times New Roman" w:hAnsi="Times New Roman" w:cs="Times New Roman"/>
          <w:color w:val="000000" w:themeColor="text1"/>
          <w:sz w:val="28"/>
          <w:szCs w:val="28"/>
        </w:rPr>
        <w:t xml:space="preserve"> do tranh tụng.</w:t>
      </w:r>
      <w:r w:rsidR="00360959" w:rsidRPr="0006479F">
        <w:rPr>
          <w:rFonts w:ascii="Times New Roman" w:hAnsi="Times New Roman" w:cs="Times New Roman"/>
          <w:color w:val="000000" w:themeColor="text1"/>
          <w:sz w:val="28"/>
          <w:szCs w:val="28"/>
        </w:rPr>
        <w:t xml:space="preserve"> </w:t>
      </w:r>
    </w:p>
    <w:p w14:paraId="3F7B49B7" w14:textId="77777777" w:rsidR="00DC180E" w:rsidRPr="0006479F" w:rsidRDefault="00224421" w:rsidP="0006479F">
      <w:pPr>
        <w:ind w:firstLine="709"/>
        <w:jc w:val="both"/>
        <w:rPr>
          <w:rFonts w:ascii="Times New Roman" w:hAnsi="Times New Roman" w:cs="Times New Roman"/>
          <w:i/>
          <w:color w:val="000000" w:themeColor="text1"/>
          <w:sz w:val="28"/>
          <w:szCs w:val="28"/>
        </w:rPr>
      </w:pPr>
      <w:r w:rsidRPr="0006479F">
        <w:rPr>
          <w:rFonts w:ascii="Times New Roman" w:hAnsi="Times New Roman" w:cs="Times New Roman"/>
          <w:i/>
          <w:color w:val="000000" w:themeColor="text1"/>
          <w:sz w:val="28"/>
          <w:szCs w:val="28"/>
        </w:rPr>
        <w:t xml:space="preserve">- Thứ </w:t>
      </w:r>
      <w:r w:rsidR="00C17DF7">
        <w:rPr>
          <w:rFonts w:ascii="Times New Roman" w:hAnsi="Times New Roman" w:cs="Times New Roman"/>
          <w:i/>
          <w:color w:val="000000" w:themeColor="text1"/>
          <w:sz w:val="28"/>
          <w:szCs w:val="28"/>
        </w:rPr>
        <w:t>ba</w:t>
      </w:r>
      <w:r w:rsidRPr="0006479F">
        <w:rPr>
          <w:rFonts w:ascii="Times New Roman" w:hAnsi="Times New Roman" w:cs="Times New Roman"/>
          <w:i/>
          <w:color w:val="000000" w:themeColor="text1"/>
          <w:sz w:val="28"/>
          <w:szCs w:val="28"/>
        </w:rPr>
        <w:t>, tính “</w:t>
      </w:r>
      <w:r w:rsidR="00DC180E" w:rsidRPr="0006479F">
        <w:rPr>
          <w:rFonts w:ascii="Times New Roman" w:hAnsi="Times New Roman" w:cs="Times New Roman"/>
          <w:i/>
          <w:color w:val="000000" w:themeColor="text1"/>
          <w:sz w:val="28"/>
          <w:szCs w:val="28"/>
        </w:rPr>
        <w:t>mở</w:t>
      </w:r>
      <w:r w:rsidRPr="0006479F">
        <w:rPr>
          <w:rFonts w:ascii="Times New Roman" w:hAnsi="Times New Roman" w:cs="Times New Roman"/>
          <w:i/>
          <w:color w:val="000000" w:themeColor="text1"/>
          <w:sz w:val="28"/>
          <w:szCs w:val="28"/>
        </w:rPr>
        <w:t>”</w:t>
      </w:r>
      <w:r w:rsidR="00DC180E" w:rsidRPr="0006479F">
        <w:rPr>
          <w:rFonts w:ascii="Times New Roman" w:hAnsi="Times New Roman" w:cs="Times New Roman"/>
          <w:i/>
          <w:color w:val="000000" w:themeColor="text1"/>
          <w:sz w:val="28"/>
          <w:szCs w:val="28"/>
        </w:rPr>
        <w:t xml:space="preserve"> của nội dung hòa giải</w:t>
      </w:r>
      <w:r w:rsidR="00C17DF7">
        <w:rPr>
          <w:rFonts w:ascii="Times New Roman" w:hAnsi="Times New Roman" w:cs="Times New Roman"/>
          <w:i/>
          <w:color w:val="000000" w:themeColor="text1"/>
          <w:sz w:val="28"/>
          <w:szCs w:val="28"/>
        </w:rPr>
        <w:t xml:space="preserve"> ở cơ sở</w:t>
      </w:r>
    </w:p>
    <w:p w14:paraId="77C7CACB" w14:textId="77777777" w:rsidR="00DC180E" w:rsidRPr="0006479F" w:rsidRDefault="00DC180E" w:rsidP="0006479F">
      <w:pPr>
        <w:ind w:firstLine="709"/>
        <w:jc w:val="both"/>
        <w:rPr>
          <w:rFonts w:ascii="Times New Roman" w:hAnsi="Times New Roman" w:cs="Times New Roman"/>
          <w:color w:val="000000" w:themeColor="text1"/>
          <w:sz w:val="28"/>
          <w:szCs w:val="28"/>
        </w:rPr>
      </w:pPr>
      <w:r w:rsidRPr="0006479F">
        <w:rPr>
          <w:rFonts w:ascii="Times New Roman" w:hAnsi="Times New Roman" w:cs="Times New Roman"/>
          <w:color w:val="000000" w:themeColor="text1"/>
          <w:sz w:val="28"/>
          <w:szCs w:val="28"/>
        </w:rPr>
        <w:t xml:space="preserve">So với phán quyết, hòa giải </w:t>
      </w:r>
      <w:r w:rsidR="00C17DF7">
        <w:rPr>
          <w:rFonts w:ascii="Times New Roman" w:hAnsi="Times New Roman" w:cs="Times New Roman"/>
          <w:color w:val="000000" w:themeColor="text1"/>
          <w:sz w:val="28"/>
          <w:szCs w:val="28"/>
        </w:rPr>
        <w:t xml:space="preserve">ở cơ sở </w:t>
      </w:r>
      <w:r w:rsidRPr="0006479F">
        <w:rPr>
          <w:rFonts w:ascii="Times New Roman" w:hAnsi="Times New Roman" w:cs="Times New Roman"/>
          <w:color w:val="000000" w:themeColor="text1"/>
          <w:sz w:val="28"/>
          <w:szCs w:val="28"/>
        </w:rPr>
        <w:t>là một phương thức giải quyết tranh chấp khá cởi mở.</w:t>
      </w:r>
      <w:r w:rsidR="00224421" w:rsidRPr="0006479F">
        <w:rPr>
          <w:rFonts w:ascii="Times New Roman" w:hAnsi="Times New Roman" w:cs="Times New Roman"/>
          <w:color w:val="000000" w:themeColor="text1"/>
          <w:sz w:val="28"/>
          <w:szCs w:val="28"/>
        </w:rPr>
        <w:t xml:space="preserve"> Tại các phiên tòa, </w:t>
      </w:r>
      <w:r w:rsidRPr="0006479F">
        <w:rPr>
          <w:rFonts w:ascii="Times New Roman" w:hAnsi="Times New Roman" w:cs="Times New Roman"/>
          <w:color w:val="000000" w:themeColor="text1"/>
          <w:sz w:val="28"/>
          <w:szCs w:val="28"/>
        </w:rPr>
        <w:t>chỉ các quyền bị tranh chấp, yêu cầu và các tình tiế</w:t>
      </w:r>
      <w:r w:rsidR="007705E1">
        <w:rPr>
          <w:rFonts w:ascii="Times New Roman" w:hAnsi="Times New Roman" w:cs="Times New Roman"/>
          <w:color w:val="000000" w:themeColor="text1"/>
          <w:sz w:val="28"/>
          <w:szCs w:val="28"/>
        </w:rPr>
        <w:t>t,</w:t>
      </w:r>
      <w:r w:rsidRPr="0006479F">
        <w:rPr>
          <w:rFonts w:ascii="Times New Roman" w:hAnsi="Times New Roman" w:cs="Times New Roman"/>
          <w:color w:val="000000" w:themeColor="text1"/>
          <w:sz w:val="28"/>
          <w:szCs w:val="28"/>
        </w:rPr>
        <w:t xml:space="preserve"> lý do liên quan của các bên được xét xử. Nếu các tình tiết do các bên nêu ra không liên quan </w:t>
      </w:r>
      <w:r w:rsidR="00224421" w:rsidRPr="0006479F">
        <w:rPr>
          <w:rFonts w:ascii="Times New Roman" w:hAnsi="Times New Roman" w:cs="Times New Roman"/>
          <w:color w:val="000000" w:themeColor="text1"/>
          <w:sz w:val="28"/>
          <w:szCs w:val="28"/>
        </w:rPr>
        <w:t>trực tiếp</w:t>
      </w:r>
      <w:r w:rsidRPr="0006479F">
        <w:rPr>
          <w:rFonts w:ascii="Times New Roman" w:hAnsi="Times New Roman" w:cs="Times New Roman"/>
          <w:color w:val="000000" w:themeColor="text1"/>
          <w:sz w:val="28"/>
          <w:szCs w:val="28"/>
        </w:rPr>
        <w:t xml:space="preserve"> đến vụ án, thì dù các bên tự cho rằng chúng quan trọng đến mứ</w:t>
      </w:r>
      <w:r w:rsidR="00B77161">
        <w:rPr>
          <w:rFonts w:ascii="Times New Roman" w:hAnsi="Times New Roman" w:cs="Times New Roman"/>
          <w:color w:val="000000" w:themeColor="text1"/>
          <w:sz w:val="28"/>
          <w:szCs w:val="28"/>
        </w:rPr>
        <w:t xml:space="preserve">c nào, </w:t>
      </w:r>
      <w:r w:rsidRPr="0006479F">
        <w:rPr>
          <w:rFonts w:ascii="Times New Roman" w:hAnsi="Times New Roman" w:cs="Times New Roman"/>
          <w:color w:val="000000" w:themeColor="text1"/>
          <w:sz w:val="28"/>
          <w:szCs w:val="28"/>
        </w:rPr>
        <w:t xml:space="preserve">tòa án </w:t>
      </w:r>
      <w:r w:rsidR="00B77161">
        <w:rPr>
          <w:rFonts w:ascii="Times New Roman" w:hAnsi="Times New Roman" w:cs="Times New Roman"/>
          <w:color w:val="000000" w:themeColor="text1"/>
          <w:sz w:val="28"/>
          <w:szCs w:val="28"/>
        </w:rPr>
        <w:t>không xem xét</w:t>
      </w:r>
      <w:r w:rsidRPr="0006479F">
        <w:rPr>
          <w:rFonts w:ascii="Times New Roman" w:hAnsi="Times New Roman" w:cs="Times New Roman"/>
          <w:color w:val="000000" w:themeColor="text1"/>
          <w:sz w:val="28"/>
          <w:szCs w:val="28"/>
        </w:rPr>
        <w:t xml:space="preserve"> với lý do không liên quan đến vụ án. Quyết định của tòa án chỉ có thể được đưa ra đối với các yêu cầu của nguyên đơn</w:t>
      </w:r>
      <w:r w:rsidR="001C4E55" w:rsidRPr="0006479F">
        <w:rPr>
          <w:rFonts w:ascii="Times New Roman" w:hAnsi="Times New Roman" w:cs="Times New Roman"/>
          <w:color w:val="000000" w:themeColor="text1"/>
          <w:sz w:val="28"/>
          <w:szCs w:val="28"/>
        </w:rPr>
        <w:t xml:space="preserve">. </w:t>
      </w:r>
      <w:r w:rsidRPr="0006479F">
        <w:rPr>
          <w:rFonts w:ascii="Times New Roman" w:hAnsi="Times New Roman" w:cs="Times New Roman"/>
          <w:color w:val="000000" w:themeColor="text1"/>
          <w:sz w:val="28"/>
          <w:szCs w:val="28"/>
        </w:rPr>
        <w:t xml:space="preserve">Hòa giải </w:t>
      </w:r>
      <w:r w:rsidR="00C17DF7">
        <w:rPr>
          <w:rFonts w:ascii="Times New Roman" w:hAnsi="Times New Roman" w:cs="Times New Roman"/>
          <w:color w:val="000000" w:themeColor="text1"/>
          <w:sz w:val="28"/>
          <w:szCs w:val="28"/>
        </w:rPr>
        <w:t xml:space="preserve">ở cơ sở </w:t>
      </w:r>
      <w:r w:rsidRPr="0006479F">
        <w:rPr>
          <w:rFonts w:ascii="Times New Roman" w:hAnsi="Times New Roman" w:cs="Times New Roman"/>
          <w:color w:val="000000" w:themeColor="text1"/>
          <w:sz w:val="28"/>
          <w:szCs w:val="28"/>
        </w:rPr>
        <w:t>thì khác</w:t>
      </w:r>
      <w:r w:rsidR="001C4E55" w:rsidRPr="0006479F">
        <w:rPr>
          <w:rFonts w:ascii="Times New Roman" w:hAnsi="Times New Roman" w:cs="Times New Roman"/>
          <w:color w:val="000000" w:themeColor="text1"/>
          <w:sz w:val="28"/>
          <w:szCs w:val="28"/>
        </w:rPr>
        <w:t>.</w:t>
      </w:r>
      <w:r w:rsidRPr="0006479F">
        <w:rPr>
          <w:rFonts w:ascii="Times New Roman" w:hAnsi="Times New Roman" w:cs="Times New Roman"/>
          <w:color w:val="000000" w:themeColor="text1"/>
          <w:sz w:val="28"/>
          <w:szCs w:val="28"/>
        </w:rPr>
        <w:t xml:space="preserve"> Mặc dù hòa giải viên phải đối mặt với một tranh chấp tương đối nhất định ở giai đoạn đầu nhưng các bên có thể đưa ra những tình tiết mới trong quá trình hòa giải. Những tình tiết mới này thường phản ánh những mâu thuẫn sâu sắc giữa các bên mà các bên thực sự muốn giải quyết.</w:t>
      </w:r>
    </w:p>
    <w:p w14:paraId="46BBBB5E" w14:textId="77777777" w:rsidR="00DC180E" w:rsidRPr="0006479F" w:rsidRDefault="00DC180E" w:rsidP="0006479F">
      <w:pPr>
        <w:ind w:firstLine="709"/>
        <w:jc w:val="both"/>
        <w:rPr>
          <w:rFonts w:ascii="Times New Roman" w:hAnsi="Times New Roman" w:cs="Times New Roman"/>
          <w:color w:val="000000" w:themeColor="text1"/>
          <w:sz w:val="28"/>
          <w:szCs w:val="28"/>
        </w:rPr>
      </w:pPr>
      <w:r w:rsidRPr="0006479F">
        <w:rPr>
          <w:rFonts w:ascii="Times New Roman" w:hAnsi="Times New Roman" w:cs="Times New Roman"/>
          <w:color w:val="000000" w:themeColor="text1"/>
          <w:sz w:val="28"/>
          <w:szCs w:val="28"/>
        </w:rPr>
        <w:t xml:space="preserve">Tính </w:t>
      </w:r>
      <w:r w:rsidR="001C4E55" w:rsidRPr="0006479F">
        <w:rPr>
          <w:rFonts w:ascii="Times New Roman" w:hAnsi="Times New Roman" w:cs="Times New Roman"/>
          <w:color w:val="000000" w:themeColor="text1"/>
          <w:sz w:val="28"/>
          <w:szCs w:val="28"/>
        </w:rPr>
        <w:t>“mở”</w:t>
      </w:r>
      <w:r w:rsidRPr="0006479F">
        <w:rPr>
          <w:rFonts w:ascii="Times New Roman" w:hAnsi="Times New Roman" w:cs="Times New Roman"/>
          <w:color w:val="000000" w:themeColor="text1"/>
          <w:sz w:val="28"/>
          <w:szCs w:val="28"/>
        </w:rPr>
        <w:t xml:space="preserve"> của nội dung hòa giải còn thể hiện ở nội dung thỏa thuận hòa giải đạt được, </w:t>
      </w:r>
      <w:r w:rsidR="001C4E55" w:rsidRPr="0006479F">
        <w:rPr>
          <w:rFonts w:ascii="Times New Roman" w:hAnsi="Times New Roman" w:cs="Times New Roman"/>
          <w:color w:val="000000" w:themeColor="text1"/>
          <w:sz w:val="28"/>
          <w:szCs w:val="28"/>
        </w:rPr>
        <w:t xml:space="preserve">khác với </w:t>
      </w:r>
      <w:r w:rsidRPr="0006479F">
        <w:rPr>
          <w:rFonts w:ascii="Times New Roman" w:hAnsi="Times New Roman" w:cs="Times New Roman"/>
          <w:color w:val="000000" w:themeColor="text1"/>
          <w:sz w:val="28"/>
          <w:szCs w:val="28"/>
        </w:rPr>
        <w:t>bản án giải quyết tranh chấp theo quy định của pháp luật</w:t>
      </w:r>
      <w:r w:rsidR="001C4E55" w:rsidRPr="0006479F">
        <w:rPr>
          <w:rFonts w:ascii="Times New Roman" w:hAnsi="Times New Roman" w:cs="Times New Roman"/>
          <w:color w:val="000000" w:themeColor="text1"/>
          <w:sz w:val="28"/>
          <w:szCs w:val="28"/>
        </w:rPr>
        <w:t xml:space="preserve"> của tòa án</w:t>
      </w:r>
      <w:r w:rsidR="00E35AB9" w:rsidRPr="0006479F">
        <w:rPr>
          <w:rFonts w:ascii="Times New Roman" w:hAnsi="Times New Roman" w:cs="Times New Roman"/>
          <w:color w:val="000000" w:themeColor="text1"/>
          <w:sz w:val="28"/>
          <w:szCs w:val="28"/>
        </w:rPr>
        <w:t xml:space="preserve"> khi chỉ hướng vào yêu cầu khởi kiện của nguyên đơn để hình thành bản án</w:t>
      </w:r>
      <w:r w:rsidRPr="0006479F">
        <w:rPr>
          <w:rFonts w:ascii="Times New Roman" w:hAnsi="Times New Roman" w:cs="Times New Roman"/>
          <w:color w:val="000000" w:themeColor="text1"/>
          <w:sz w:val="28"/>
          <w:szCs w:val="28"/>
        </w:rPr>
        <w:t xml:space="preserve">. Ví dụ, khi nguyên đơn khởi kiện yêu cầu bị đơn bồi thường do vi phạm hợp đồng và tòa án cho rằng bị đơn vi phạm hợp đồng thì </w:t>
      </w:r>
      <w:r w:rsidR="00776608" w:rsidRPr="0006479F">
        <w:rPr>
          <w:rFonts w:ascii="Times New Roman" w:hAnsi="Times New Roman" w:cs="Times New Roman"/>
          <w:color w:val="000000" w:themeColor="text1"/>
          <w:sz w:val="28"/>
          <w:szCs w:val="28"/>
        </w:rPr>
        <w:t xml:space="preserve">tòa án </w:t>
      </w:r>
      <w:r w:rsidRPr="0006479F">
        <w:rPr>
          <w:rFonts w:ascii="Times New Roman" w:hAnsi="Times New Roman" w:cs="Times New Roman"/>
          <w:color w:val="000000" w:themeColor="text1"/>
          <w:sz w:val="28"/>
          <w:szCs w:val="28"/>
        </w:rPr>
        <w:t>chỉ có thể xét xử bị đơn bồi thường thiệt hại cho nguyên đơn và giải quyế</w:t>
      </w:r>
      <w:r w:rsidR="00776608" w:rsidRPr="0006479F">
        <w:rPr>
          <w:rFonts w:ascii="Times New Roman" w:hAnsi="Times New Roman" w:cs="Times New Roman"/>
          <w:color w:val="000000" w:themeColor="text1"/>
          <w:sz w:val="28"/>
          <w:szCs w:val="28"/>
        </w:rPr>
        <w:t>t</w:t>
      </w:r>
      <w:r w:rsidRPr="0006479F">
        <w:rPr>
          <w:rFonts w:ascii="Times New Roman" w:hAnsi="Times New Roman" w:cs="Times New Roman"/>
          <w:color w:val="000000" w:themeColor="text1"/>
          <w:sz w:val="28"/>
          <w:szCs w:val="28"/>
        </w:rPr>
        <w:t xml:space="preserve"> các tranh chấp tồn tại trước khi khởi kiệ</w:t>
      </w:r>
      <w:r w:rsidR="00776608" w:rsidRPr="0006479F">
        <w:rPr>
          <w:rFonts w:ascii="Times New Roman" w:hAnsi="Times New Roman" w:cs="Times New Roman"/>
          <w:color w:val="000000" w:themeColor="text1"/>
          <w:sz w:val="28"/>
          <w:szCs w:val="28"/>
        </w:rPr>
        <w:t>n. Trong khi đó, h</w:t>
      </w:r>
      <w:r w:rsidRPr="0006479F">
        <w:rPr>
          <w:rFonts w:ascii="Times New Roman" w:hAnsi="Times New Roman" w:cs="Times New Roman"/>
          <w:color w:val="000000" w:themeColor="text1"/>
          <w:sz w:val="28"/>
          <w:szCs w:val="28"/>
        </w:rPr>
        <w:t xml:space="preserve">òa giải không phải lúc nào cũng </w:t>
      </w:r>
      <w:r w:rsidR="00776608" w:rsidRPr="0006479F">
        <w:rPr>
          <w:rFonts w:ascii="Times New Roman" w:hAnsi="Times New Roman" w:cs="Times New Roman"/>
          <w:color w:val="000000" w:themeColor="text1"/>
          <w:sz w:val="28"/>
          <w:szCs w:val="28"/>
        </w:rPr>
        <w:t xml:space="preserve">phụ thuộc </w:t>
      </w:r>
      <w:r w:rsidR="00B77161">
        <w:rPr>
          <w:rFonts w:ascii="Times New Roman" w:hAnsi="Times New Roman" w:cs="Times New Roman"/>
          <w:color w:val="000000" w:themeColor="text1"/>
          <w:sz w:val="28"/>
          <w:szCs w:val="28"/>
        </w:rPr>
        <w:t xml:space="preserve">vào </w:t>
      </w:r>
      <w:r w:rsidR="00776608" w:rsidRPr="0006479F">
        <w:rPr>
          <w:rFonts w:ascii="Times New Roman" w:hAnsi="Times New Roman" w:cs="Times New Roman"/>
          <w:color w:val="000000" w:themeColor="text1"/>
          <w:sz w:val="28"/>
          <w:szCs w:val="28"/>
        </w:rPr>
        <w:t>những gì xảy</w:t>
      </w:r>
      <w:r w:rsidRPr="0006479F">
        <w:rPr>
          <w:rFonts w:ascii="Times New Roman" w:hAnsi="Times New Roman" w:cs="Times New Roman"/>
          <w:color w:val="000000" w:themeColor="text1"/>
          <w:sz w:val="28"/>
          <w:szCs w:val="28"/>
        </w:rPr>
        <w:t xml:space="preserve"> </w:t>
      </w:r>
      <w:r w:rsidR="00B77161">
        <w:rPr>
          <w:rFonts w:ascii="Times New Roman" w:hAnsi="Times New Roman" w:cs="Times New Roman"/>
          <w:color w:val="000000" w:themeColor="text1"/>
          <w:sz w:val="28"/>
          <w:szCs w:val="28"/>
        </w:rPr>
        <w:t xml:space="preserve">ở </w:t>
      </w:r>
      <w:r w:rsidRPr="0006479F">
        <w:rPr>
          <w:rFonts w:ascii="Times New Roman" w:hAnsi="Times New Roman" w:cs="Times New Roman"/>
          <w:color w:val="000000" w:themeColor="text1"/>
          <w:sz w:val="28"/>
          <w:szCs w:val="28"/>
        </w:rPr>
        <w:t>quá khứ. C</w:t>
      </w:r>
      <w:r w:rsidR="00776608" w:rsidRPr="0006479F">
        <w:rPr>
          <w:rFonts w:ascii="Times New Roman" w:hAnsi="Times New Roman" w:cs="Times New Roman"/>
          <w:color w:val="000000" w:themeColor="text1"/>
          <w:sz w:val="28"/>
          <w:szCs w:val="28"/>
        </w:rPr>
        <w:t>ác</w:t>
      </w:r>
      <w:r w:rsidRPr="0006479F">
        <w:rPr>
          <w:rFonts w:ascii="Times New Roman" w:hAnsi="Times New Roman" w:cs="Times New Roman"/>
          <w:color w:val="000000" w:themeColor="text1"/>
          <w:sz w:val="28"/>
          <w:szCs w:val="28"/>
        </w:rPr>
        <w:t xml:space="preserve"> bên đều có thể hướng tới tương lai để tìm kiếm giải pháp cho các tranh chấ</w:t>
      </w:r>
      <w:r w:rsidR="00776608" w:rsidRPr="0006479F">
        <w:rPr>
          <w:rFonts w:ascii="Times New Roman" w:hAnsi="Times New Roman" w:cs="Times New Roman"/>
          <w:color w:val="000000" w:themeColor="text1"/>
          <w:sz w:val="28"/>
          <w:szCs w:val="28"/>
        </w:rPr>
        <w:t>p. Theo đó</w:t>
      </w:r>
      <w:r w:rsidRPr="0006479F">
        <w:rPr>
          <w:rFonts w:ascii="Times New Roman" w:hAnsi="Times New Roman" w:cs="Times New Roman"/>
          <w:color w:val="000000" w:themeColor="text1"/>
          <w:sz w:val="28"/>
          <w:szCs w:val="28"/>
        </w:rPr>
        <w:t xml:space="preserve">, bên vi phạm và bên bị thiệt hại </w:t>
      </w:r>
      <w:r w:rsidR="00776608" w:rsidRPr="0006479F">
        <w:rPr>
          <w:rFonts w:ascii="Times New Roman" w:hAnsi="Times New Roman" w:cs="Times New Roman"/>
          <w:color w:val="000000" w:themeColor="text1"/>
          <w:sz w:val="28"/>
          <w:szCs w:val="28"/>
        </w:rPr>
        <w:t xml:space="preserve">có thể </w:t>
      </w:r>
      <w:r w:rsidRPr="0006479F">
        <w:rPr>
          <w:rFonts w:ascii="Times New Roman" w:hAnsi="Times New Roman" w:cs="Times New Roman"/>
          <w:color w:val="000000" w:themeColor="text1"/>
          <w:sz w:val="28"/>
          <w:szCs w:val="28"/>
        </w:rPr>
        <w:t xml:space="preserve">sẽ tham gia vào một giao dịch </w:t>
      </w:r>
      <w:r w:rsidR="00776608" w:rsidRPr="0006479F">
        <w:rPr>
          <w:rFonts w:ascii="Times New Roman" w:hAnsi="Times New Roman" w:cs="Times New Roman"/>
          <w:color w:val="000000" w:themeColor="text1"/>
          <w:sz w:val="28"/>
          <w:szCs w:val="28"/>
        </w:rPr>
        <w:t>dân sự</w:t>
      </w:r>
      <w:r w:rsidRPr="0006479F">
        <w:rPr>
          <w:rFonts w:ascii="Times New Roman" w:hAnsi="Times New Roman" w:cs="Times New Roman"/>
          <w:color w:val="000000" w:themeColor="text1"/>
          <w:sz w:val="28"/>
          <w:szCs w:val="28"/>
        </w:rPr>
        <w:t xml:space="preserve"> khác, và bên kia sẽ đượ</w:t>
      </w:r>
      <w:r w:rsidR="00776608" w:rsidRPr="0006479F">
        <w:rPr>
          <w:rFonts w:ascii="Times New Roman" w:hAnsi="Times New Roman" w:cs="Times New Roman"/>
          <w:color w:val="000000" w:themeColor="text1"/>
          <w:sz w:val="28"/>
          <w:szCs w:val="28"/>
        </w:rPr>
        <w:t>c c</w:t>
      </w:r>
      <w:r w:rsidRPr="0006479F">
        <w:rPr>
          <w:rFonts w:ascii="Times New Roman" w:hAnsi="Times New Roman" w:cs="Times New Roman"/>
          <w:color w:val="000000" w:themeColor="text1"/>
          <w:sz w:val="28"/>
          <w:szCs w:val="28"/>
        </w:rPr>
        <w:t xml:space="preserve">ác khoản </w:t>
      </w:r>
      <w:r w:rsidR="00776608" w:rsidRPr="0006479F">
        <w:rPr>
          <w:rFonts w:ascii="Times New Roman" w:hAnsi="Times New Roman" w:cs="Times New Roman"/>
          <w:color w:val="000000" w:themeColor="text1"/>
          <w:sz w:val="28"/>
          <w:szCs w:val="28"/>
        </w:rPr>
        <w:t xml:space="preserve">ưu đãi, </w:t>
      </w:r>
      <w:r w:rsidRPr="0006479F">
        <w:rPr>
          <w:rFonts w:ascii="Times New Roman" w:hAnsi="Times New Roman" w:cs="Times New Roman"/>
          <w:color w:val="000000" w:themeColor="text1"/>
          <w:sz w:val="28"/>
          <w:szCs w:val="28"/>
        </w:rPr>
        <w:t xml:space="preserve">giảm giá nhiều hơn trong giao dịch </w:t>
      </w:r>
      <w:r w:rsidR="00776608" w:rsidRPr="0006479F">
        <w:rPr>
          <w:rFonts w:ascii="Times New Roman" w:hAnsi="Times New Roman" w:cs="Times New Roman"/>
          <w:color w:val="000000" w:themeColor="text1"/>
          <w:sz w:val="28"/>
          <w:szCs w:val="28"/>
        </w:rPr>
        <w:t>dân sự</w:t>
      </w:r>
      <w:r w:rsidRPr="0006479F">
        <w:rPr>
          <w:rFonts w:ascii="Times New Roman" w:hAnsi="Times New Roman" w:cs="Times New Roman"/>
          <w:color w:val="000000" w:themeColor="text1"/>
          <w:sz w:val="28"/>
          <w:szCs w:val="28"/>
        </w:rPr>
        <w:t xml:space="preserve"> mới để bù đắp</w:t>
      </w:r>
      <w:r w:rsidR="00776608" w:rsidRPr="0006479F">
        <w:rPr>
          <w:rFonts w:ascii="Times New Roman" w:hAnsi="Times New Roman" w:cs="Times New Roman"/>
          <w:color w:val="000000" w:themeColor="text1"/>
          <w:sz w:val="28"/>
          <w:szCs w:val="28"/>
        </w:rPr>
        <w:t xml:space="preserve"> thiệt hại xảy ra trong hợp đồng bị vi phạm</w:t>
      </w:r>
      <w:r w:rsidRPr="0006479F">
        <w:rPr>
          <w:rFonts w:ascii="Times New Roman" w:hAnsi="Times New Roman" w:cs="Times New Roman"/>
          <w:color w:val="000000" w:themeColor="text1"/>
          <w:sz w:val="28"/>
          <w:szCs w:val="28"/>
        </w:rPr>
        <w:t xml:space="preserve">. </w:t>
      </w:r>
      <w:r w:rsidRPr="0006479F">
        <w:rPr>
          <w:rFonts w:ascii="Times New Roman" w:hAnsi="Times New Roman" w:cs="Times New Roman"/>
          <w:color w:val="000000" w:themeColor="text1"/>
          <w:sz w:val="28"/>
          <w:szCs w:val="28"/>
        </w:rPr>
        <w:lastRenderedPageBreak/>
        <w:t>N</w:t>
      </w:r>
      <w:r w:rsidR="00776608" w:rsidRPr="0006479F">
        <w:rPr>
          <w:rFonts w:ascii="Times New Roman" w:hAnsi="Times New Roman" w:cs="Times New Roman"/>
          <w:color w:val="000000" w:themeColor="text1"/>
          <w:sz w:val="28"/>
          <w:szCs w:val="28"/>
        </w:rPr>
        <w:t>hư vậy, n</w:t>
      </w:r>
      <w:r w:rsidRPr="0006479F">
        <w:rPr>
          <w:rFonts w:ascii="Times New Roman" w:hAnsi="Times New Roman" w:cs="Times New Roman"/>
          <w:color w:val="000000" w:themeColor="text1"/>
          <w:sz w:val="28"/>
          <w:szCs w:val="28"/>
        </w:rPr>
        <w:t>hững tổn thất gây ra cho bên kia do vi phạm trước đó không chỉ giải quyết được các tranh chấp trong quá khứ mà còn phát triển các quan hệ hợp tác trong tương lai.</w:t>
      </w:r>
    </w:p>
    <w:p w14:paraId="2B0FD519" w14:textId="77777777" w:rsidR="00DC180E" w:rsidRPr="0006479F" w:rsidRDefault="00E35AB9" w:rsidP="0006479F">
      <w:pPr>
        <w:ind w:firstLine="709"/>
        <w:jc w:val="both"/>
        <w:rPr>
          <w:rFonts w:ascii="Times New Roman" w:hAnsi="Times New Roman" w:cs="Times New Roman"/>
          <w:i/>
          <w:color w:val="000000" w:themeColor="text1"/>
          <w:sz w:val="28"/>
          <w:szCs w:val="28"/>
        </w:rPr>
      </w:pPr>
      <w:r w:rsidRPr="0006479F">
        <w:rPr>
          <w:rFonts w:ascii="Times New Roman" w:hAnsi="Times New Roman" w:cs="Times New Roman"/>
          <w:i/>
          <w:color w:val="000000" w:themeColor="text1"/>
          <w:sz w:val="28"/>
          <w:szCs w:val="28"/>
        </w:rPr>
        <w:t xml:space="preserve">- Thứ </w:t>
      </w:r>
      <w:r w:rsidR="00C17DF7">
        <w:rPr>
          <w:rFonts w:ascii="Times New Roman" w:hAnsi="Times New Roman" w:cs="Times New Roman"/>
          <w:i/>
          <w:color w:val="000000" w:themeColor="text1"/>
          <w:sz w:val="28"/>
          <w:szCs w:val="28"/>
        </w:rPr>
        <w:t>tư</w:t>
      </w:r>
      <w:r w:rsidRPr="0006479F">
        <w:rPr>
          <w:rFonts w:ascii="Times New Roman" w:hAnsi="Times New Roman" w:cs="Times New Roman"/>
          <w:i/>
          <w:color w:val="000000" w:themeColor="text1"/>
          <w:sz w:val="28"/>
          <w:szCs w:val="28"/>
        </w:rPr>
        <w:t>, tính b</w:t>
      </w:r>
      <w:r w:rsidR="00DC180E" w:rsidRPr="0006479F">
        <w:rPr>
          <w:rFonts w:ascii="Times New Roman" w:hAnsi="Times New Roman" w:cs="Times New Roman"/>
          <w:i/>
          <w:color w:val="000000" w:themeColor="text1"/>
          <w:sz w:val="28"/>
          <w:szCs w:val="28"/>
        </w:rPr>
        <w:t>ảo mật thông tin trong hòa giải</w:t>
      </w:r>
      <w:r w:rsidR="00C17DF7">
        <w:rPr>
          <w:rFonts w:ascii="Times New Roman" w:hAnsi="Times New Roman" w:cs="Times New Roman"/>
          <w:i/>
          <w:color w:val="000000" w:themeColor="text1"/>
          <w:sz w:val="28"/>
          <w:szCs w:val="28"/>
        </w:rPr>
        <w:t xml:space="preserve"> ở cơ sở</w:t>
      </w:r>
    </w:p>
    <w:p w14:paraId="196EF2A8" w14:textId="77777777" w:rsidR="005B69E8" w:rsidRPr="0006479F" w:rsidRDefault="00E35AB9" w:rsidP="0006479F">
      <w:pPr>
        <w:ind w:firstLine="709"/>
        <w:jc w:val="both"/>
        <w:rPr>
          <w:rFonts w:ascii="Times New Roman" w:hAnsi="Times New Roman" w:cs="Times New Roman"/>
          <w:color w:val="000000" w:themeColor="text1"/>
          <w:sz w:val="28"/>
          <w:szCs w:val="28"/>
          <w:shd w:val="clear" w:color="auto" w:fill="FFFFFF"/>
        </w:rPr>
      </w:pPr>
      <w:r w:rsidRPr="0006479F">
        <w:rPr>
          <w:rFonts w:ascii="Times New Roman" w:hAnsi="Times New Roman" w:cs="Times New Roman"/>
          <w:color w:val="000000" w:themeColor="text1"/>
          <w:sz w:val="28"/>
          <w:szCs w:val="28"/>
        </w:rPr>
        <w:t>Điều này</w:t>
      </w:r>
      <w:r w:rsidR="00DC180E" w:rsidRPr="0006479F">
        <w:rPr>
          <w:rFonts w:ascii="Times New Roman" w:hAnsi="Times New Roman" w:cs="Times New Roman"/>
          <w:color w:val="000000" w:themeColor="text1"/>
          <w:sz w:val="28"/>
          <w:szCs w:val="28"/>
        </w:rPr>
        <w:t xml:space="preserve"> có nghĩa là hòa giải </w:t>
      </w:r>
      <w:r w:rsidR="00C17DF7">
        <w:rPr>
          <w:rFonts w:ascii="Times New Roman" w:hAnsi="Times New Roman" w:cs="Times New Roman"/>
          <w:color w:val="000000" w:themeColor="text1"/>
          <w:sz w:val="28"/>
          <w:szCs w:val="28"/>
        </w:rPr>
        <w:t xml:space="preserve">ở co sở </w:t>
      </w:r>
      <w:r w:rsidR="00DC180E" w:rsidRPr="0006479F">
        <w:rPr>
          <w:rFonts w:ascii="Times New Roman" w:hAnsi="Times New Roman" w:cs="Times New Roman"/>
          <w:color w:val="000000" w:themeColor="text1"/>
          <w:sz w:val="28"/>
          <w:szCs w:val="28"/>
        </w:rPr>
        <w:t xml:space="preserve">không cần phải được tiến hành công khai. Hòa giải viên phải giữ </w:t>
      </w:r>
      <w:r w:rsidRPr="0006479F">
        <w:rPr>
          <w:rFonts w:ascii="Times New Roman" w:hAnsi="Times New Roman" w:cs="Times New Roman"/>
          <w:color w:val="000000" w:themeColor="text1"/>
          <w:sz w:val="28"/>
          <w:szCs w:val="28"/>
        </w:rPr>
        <w:t>bí mật thông tin mà các</w:t>
      </w:r>
      <w:r w:rsidR="00DC180E" w:rsidRPr="0006479F">
        <w:rPr>
          <w:rFonts w:ascii="Times New Roman" w:hAnsi="Times New Roman" w:cs="Times New Roman"/>
          <w:color w:val="000000" w:themeColor="text1"/>
          <w:sz w:val="28"/>
          <w:szCs w:val="28"/>
        </w:rPr>
        <w:t xml:space="preserve"> bên đã </w:t>
      </w:r>
      <w:r w:rsidRPr="0006479F">
        <w:rPr>
          <w:rFonts w:ascii="Times New Roman" w:hAnsi="Times New Roman" w:cs="Times New Roman"/>
          <w:color w:val="000000" w:themeColor="text1"/>
          <w:sz w:val="28"/>
          <w:szCs w:val="28"/>
        </w:rPr>
        <w:t>cung cấp cho mình</w:t>
      </w:r>
      <w:r w:rsidR="00DC180E" w:rsidRPr="0006479F">
        <w:rPr>
          <w:rFonts w:ascii="Times New Roman" w:hAnsi="Times New Roman" w:cs="Times New Roman"/>
          <w:color w:val="000000" w:themeColor="text1"/>
          <w:sz w:val="28"/>
          <w:szCs w:val="28"/>
        </w:rPr>
        <w:t xml:space="preserve"> trong quá trình hòa giải và không được tiết lộ cho bất kỳ ai</w:t>
      </w:r>
      <w:r w:rsidRPr="0006479F">
        <w:rPr>
          <w:rFonts w:ascii="Times New Roman" w:hAnsi="Times New Roman" w:cs="Times New Roman"/>
          <w:color w:val="000000" w:themeColor="text1"/>
          <w:sz w:val="28"/>
          <w:szCs w:val="28"/>
        </w:rPr>
        <w:t xml:space="preserve">. Theo quy định của Luật hòa giải ở cơ sở năm 2013, thì hòa giải viên phải giữ bí mật đời tư của các bên, trừ trường hợp thấy tranh chấp, mâu thuẫn nghiêm </w:t>
      </w:r>
      <w:r w:rsidR="005B69E8" w:rsidRPr="0006479F">
        <w:rPr>
          <w:rFonts w:ascii="Times New Roman" w:hAnsi="Times New Roman" w:cs="Times New Roman"/>
          <w:color w:val="000000" w:themeColor="text1"/>
          <w:sz w:val="28"/>
          <w:szCs w:val="28"/>
        </w:rPr>
        <w:t>trọng có thể dẫn đến hành vi bạo lực gây ảnh hưởng đến sức khỏe, tính mạng của các bên hoặc gây mất trật tự công cộng; trường hợp phát hiện mâu thuẫn, tranh chấp có dấu hiệu vi phạm pháp luật về xử lý vi phạm hành chính hoặc pháp luật hình sự thì phải thông báo kịp thời cho tổ trưởng tổ hòa giải để báo cáo cá nhân, cơ quan có thẩm quyền kịp thời giải quyết</w:t>
      </w:r>
      <w:r w:rsidR="00DC180E" w:rsidRPr="0006479F">
        <w:rPr>
          <w:rFonts w:ascii="Times New Roman" w:hAnsi="Times New Roman" w:cs="Times New Roman"/>
          <w:color w:val="000000" w:themeColor="text1"/>
          <w:sz w:val="28"/>
          <w:szCs w:val="28"/>
        </w:rPr>
        <w:t xml:space="preserve">. </w:t>
      </w:r>
      <w:r w:rsidR="005B69E8" w:rsidRPr="0006479F">
        <w:rPr>
          <w:rFonts w:ascii="Times New Roman" w:hAnsi="Times New Roman" w:cs="Times New Roman"/>
          <w:color w:val="000000" w:themeColor="text1"/>
          <w:sz w:val="28"/>
          <w:szCs w:val="28"/>
        </w:rPr>
        <w:t>Trong khi đó</w:t>
      </w:r>
      <w:r w:rsidR="00DC180E" w:rsidRPr="0006479F">
        <w:rPr>
          <w:rFonts w:ascii="Times New Roman" w:hAnsi="Times New Roman" w:cs="Times New Roman"/>
          <w:color w:val="000000" w:themeColor="text1"/>
          <w:sz w:val="28"/>
          <w:szCs w:val="28"/>
        </w:rPr>
        <w:t xml:space="preserve">, tính hợp pháp của bản án cần được đảm bảo thông qua tính công khai, tính công khai là trường hợp chung, không công khai là ngoại lệ. </w:t>
      </w:r>
      <w:r w:rsidR="005B69E8" w:rsidRPr="0006479F">
        <w:rPr>
          <w:rFonts w:ascii="Times New Roman" w:hAnsi="Times New Roman" w:cs="Times New Roman"/>
          <w:color w:val="000000" w:themeColor="text1"/>
          <w:sz w:val="28"/>
          <w:szCs w:val="28"/>
        </w:rPr>
        <w:t xml:space="preserve">Cụ thể, </w:t>
      </w:r>
      <w:r w:rsidR="005B69E8" w:rsidRPr="0006479F">
        <w:rPr>
          <w:rFonts w:ascii="Times New Roman" w:hAnsi="Times New Roman" w:cs="Times New Roman"/>
          <w:color w:val="000000" w:themeColor="text1"/>
          <w:sz w:val="28"/>
          <w:szCs w:val="28"/>
          <w:shd w:val="clear" w:color="auto" w:fill="FFFFFF"/>
        </w:rPr>
        <w:t>Tòa án xét xử công khai. Trường hợp đặc biệt cần giữ bí mật nhà nước, giữ gìn thuần phong mỹ tục của dân tộc, bảo vệ người chưa thành niên hoặc giữ bí mật nghề nghiệp, bí mật kinh doanh, bí mật cá nhân, bí mật gia đình của đương sự theo yêu cầu chính đáng của họ thì Tòa án có thể xét xử kín.</w:t>
      </w:r>
    </w:p>
    <w:p w14:paraId="505FD0F3" w14:textId="77777777" w:rsidR="00DC180E" w:rsidRPr="0006479F" w:rsidRDefault="009310C1" w:rsidP="0006479F">
      <w:pPr>
        <w:ind w:firstLine="709"/>
        <w:jc w:val="both"/>
        <w:rPr>
          <w:rFonts w:ascii="Times New Roman" w:hAnsi="Times New Roman" w:cs="Times New Roman"/>
          <w:i/>
          <w:color w:val="000000" w:themeColor="text1"/>
          <w:sz w:val="28"/>
          <w:szCs w:val="28"/>
        </w:rPr>
      </w:pPr>
      <w:r w:rsidRPr="0006479F">
        <w:rPr>
          <w:rFonts w:ascii="Times New Roman" w:hAnsi="Times New Roman" w:cs="Times New Roman"/>
          <w:i/>
          <w:color w:val="000000" w:themeColor="text1"/>
          <w:sz w:val="28"/>
          <w:szCs w:val="28"/>
        </w:rPr>
        <w:t xml:space="preserve">- </w:t>
      </w:r>
      <w:r w:rsidR="00DC180E" w:rsidRPr="0006479F">
        <w:rPr>
          <w:rFonts w:ascii="Times New Roman" w:hAnsi="Times New Roman" w:cs="Times New Roman"/>
          <w:i/>
          <w:color w:val="000000" w:themeColor="text1"/>
          <w:sz w:val="28"/>
          <w:szCs w:val="28"/>
        </w:rPr>
        <w:t>T</w:t>
      </w:r>
      <w:r w:rsidRPr="0006479F">
        <w:rPr>
          <w:rFonts w:ascii="Times New Roman" w:hAnsi="Times New Roman" w:cs="Times New Roman"/>
          <w:i/>
          <w:color w:val="000000" w:themeColor="text1"/>
          <w:sz w:val="28"/>
          <w:szCs w:val="28"/>
        </w:rPr>
        <w:t xml:space="preserve">hứ </w:t>
      </w:r>
      <w:r w:rsidR="00C17DF7">
        <w:rPr>
          <w:rFonts w:ascii="Times New Roman" w:hAnsi="Times New Roman" w:cs="Times New Roman"/>
          <w:i/>
          <w:color w:val="000000" w:themeColor="text1"/>
          <w:sz w:val="28"/>
          <w:szCs w:val="28"/>
        </w:rPr>
        <w:t>năm</w:t>
      </w:r>
      <w:r w:rsidRPr="0006479F">
        <w:rPr>
          <w:rFonts w:ascii="Times New Roman" w:hAnsi="Times New Roman" w:cs="Times New Roman"/>
          <w:i/>
          <w:color w:val="000000" w:themeColor="text1"/>
          <w:sz w:val="28"/>
          <w:szCs w:val="28"/>
        </w:rPr>
        <w:t>, t</w:t>
      </w:r>
      <w:r w:rsidR="00DC180E" w:rsidRPr="0006479F">
        <w:rPr>
          <w:rFonts w:ascii="Times New Roman" w:hAnsi="Times New Roman" w:cs="Times New Roman"/>
          <w:i/>
          <w:color w:val="000000" w:themeColor="text1"/>
          <w:sz w:val="28"/>
          <w:szCs w:val="28"/>
        </w:rPr>
        <w:t xml:space="preserve">ính đơn giản của thủ tục hòa giải </w:t>
      </w:r>
    </w:p>
    <w:p w14:paraId="06DFE3C8" w14:textId="77777777" w:rsidR="00F100C3" w:rsidRPr="0006479F" w:rsidRDefault="00DC180E" w:rsidP="0006479F">
      <w:pPr>
        <w:spacing w:after="120"/>
        <w:ind w:firstLine="709"/>
        <w:jc w:val="both"/>
        <w:rPr>
          <w:rFonts w:ascii="Times New Roman" w:hAnsi="Times New Roman" w:cs="Times New Roman"/>
          <w:color w:val="000000" w:themeColor="text1"/>
          <w:sz w:val="28"/>
          <w:szCs w:val="28"/>
        </w:rPr>
      </w:pPr>
      <w:r w:rsidRPr="0006479F">
        <w:rPr>
          <w:rFonts w:ascii="Times New Roman" w:hAnsi="Times New Roman" w:cs="Times New Roman"/>
          <w:color w:val="000000" w:themeColor="text1"/>
          <w:sz w:val="28"/>
          <w:szCs w:val="28"/>
        </w:rPr>
        <w:t>Tính phức tạp của thủ tục xét xử phản ánh bản thân các quy định của hệ thống xét xử, là bảo đảm cho toà án đưa ra phán quyết đúng đắn về các tranh chấp, là cơ sở để hợp pháp hoá các bản án, đồng thời cũng là bảo đảm về thủ tục cho các đương sự. Vì vậy, việc xét xử phải được tiến hành từng bước theo đúng quy tắc tố tụ</w:t>
      </w:r>
      <w:r w:rsidR="009310C1" w:rsidRPr="0006479F">
        <w:rPr>
          <w:rFonts w:ascii="Times New Roman" w:hAnsi="Times New Roman" w:cs="Times New Roman"/>
          <w:color w:val="000000" w:themeColor="text1"/>
          <w:sz w:val="28"/>
          <w:szCs w:val="28"/>
        </w:rPr>
        <w:t>ng</w:t>
      </w:r>
      <w:r w:rsidRPr="0006479F">
        <w:rPr>
          <w:rFonts w:ascii="Times New Roman" w:hAnsi="Times New Roman" w:cs="Times New Roman"/>
          <w:color w:val="000000" w:themeColor="text1"/>
          <w:sz w:val="28"/>
          <w:szCs w:val="28"/>
        </w:rPr>
        <w:t xml:space="preserve">. </w:t>
      </w:r>
      <w:r w:rsidR="009310C1" w:rsidRPr="0006479F">
        <w:rPr>
          <w:rFonts w:ascii="Times New Roman" w:hAnsi="Times New Roman" w:cs="Times New Roman"/>
          <w:color w:val="000000" w:themeColor="text1"/>
          <w:sz w:val="28"/>
          <w:szCs w:val="28"/>
        </w:rPr>
        <w:t>Theo quy định của pháp luật tố tụng dân sự</w:t>
      </w:r>
      <w:r w:rsidR="00F100C3" w:rsidRPr="0006479F">
        <w:rPr>
          <w:rFonts w:ascii="Times New Roman" w:hAnsi="Times New Roman" w:cs="Times New Roman"/>
          <w:color w:val="000000" w:themeColor="text1"/>
          <w:sz w:val="28"/>
          <w:szCs w:val="28"/>
        </w:rPr>
        <w:t xml:space="preserve">, </w:t>
      </w:r>
      <w:r w:rsidR="00F100C3" w:rsidRPr="0006479F">
        <w:rPr>
          <w:rFonts w:ascii="Times New Roman" w:hAnsi="Times New Roman" w:cs="Times New Roman"/>
          <w:color w:val="000000" w:themeColor="text1"/>
          <w:sz w:val="28"/>
          <w:szCs w:val="28"/>
          <w:lang w:val="vi-VN"/>
        </w:rPr>
        <w:t xml:space="preserve">Tòa án </w:t>
      </w:r>
      <w:r w:rsidR="00F100C3" w:rsidRPr="0006479F">
        <w:rPr>
          <w:rFonts w:ascii="Times New Roman" w:hAnsi="Times New Roman" w:cs="Times New Roman"/>
          <w:color w:val="000000" w:themeColor="text1"/>
          <w:sz w:val="28"/>
          <w:szCs w:val="28"/>
        </w:rPr>
        <w:t xml:space="preserve">chỉ </w:t>
      </w:r>
      <w:r w:rsidR="00F100C3" w:rsidRPr="0006479F">
        <w:rPr>
          <w:rFonts w:ascii="Times New Roman" w:hAnsi="Times New Roman" w:cs="Times New Roman"/>
          <w:color w:val="000000" w:themeColor="text1"/>
          <w:sz w:val="28"/>
          <w:szCs w:val="28"/>
          <w:lang w:val="vi-VN"/>
        </w:rPr>
        <w:t xml:space="preserve">giải quyết vụ án theo thủ tục rút gọn khi có đủ </w:t>
      </w:r>
      <w:r w:rsidR="00F100C3" w:rsidRPr="0006479F">
        <w:rPr>
          <w:rFonts w:ascii="Times New Roman" w:hAnsi="Times New Roman" w:cs="Times New Roman"/>
          <w:color w:val="000000" w:themeColor="text1"/>
          <w:sz w:val="28"/>
          <w:szCs w:val="28"/>
        </w:rPr>
        <w:t xml:space="preserve">03 </w:t>
      </w:r>
      <w:r w:rsidR="00F100C3" w:rsidRPr="0006479F">
        <w:rPr>
          <w:rFonts w:ascii="Times New Roman" w:hAnsi="Times New Roman" w:cs="Times New Roman"/>
          <w:color w:val="000000" w:themeColor="text1"/>
          <w:sz w:val="28"/>
          <w:szCs w:val="28"/>
          <w:lang w:val="vi-VN"/>
        </w:rPr>
        <w:t>điều kiện sau đây:</w:t>
      </w:r>
    </w:p>
    <w:p w14:paraId="5632198A" w14:textId="77777777" w:rsidR="00F100C3" w:rsidRPr="0006479F" w:rsidRDefault="00F100C3" w:rsidP="0006479F">
      <w:pPr>
        <w:spacing w:after="120"/>
        <w:ind w:firstLine="709"/>
        <w:jc w:val="both"/>
        <w:rPr>
          <w:rFonts w:ascii="Times New Roman" w:hAnsi="Times New Roman" w:cs="Times New Roman"/>
          <w:color w:val="000000" w:themeColor="text1"/>
          <w:sz w:val="28"/>
          <w:szCs w:val="28"/>
        </w:rPr>
      </w:pPr>
      <w:r w:rsidRPr="0006479F">
        <w:rPr>
          <w:rFonts w:ascii="Times New Roman" w:hAnsi="Times New Roman" w:cs="Times New Roman"/>
          <w:color w:val="000000" w:themeColor="text1"/>
          <w:sz w:val="28"/>
          <w:szCs w:val="28"/>
        </w:rPr>
        <w:t>(i</w:t>
      </w:r>
      <w:r w:rsidRPr="0006479F">
        <w:rPr>
          <w:rFonts w:ascii="Times New Roman" w:hAnsi="Times New Roman" w:cs="Times New Roman"/>
          <w:color w:val="000000" w:themeColor="text1"/>
          <w:sz w:val="28"/>
          <w:szCs w:val="28"/>
          <w:lang w:val="vi-VN"/>
        </w:rPr>
        <w:t>) Vụ án có tình tiết đơn giản, quan hệ pháp luật rõ ràng, đương sự đã thừa nhận nghĩa vụ; tài liệu, chứng cứ đầy đủ, bảo đảm đủ căn cứ</w:t>
      </w:r>
      <w:r w:rsidRPr="0006479F">
        <w:rPr>
          <w:rFonts w:ascii="Times New Roman" w:hAnsi="Times New Roman" w:cs="Times New Roman"/>
          <w:color w:val="000000" w:themeColor="text1"/>
          <w:sz w:val="28"/>
          <w:szCs w:val="28"/>
        </w:rPr>
        <w:t xml:space="preserve"> để</w:t>
      </w:r>
      <w:r w:rsidRPr="0006479F">
        <w:rPr>
          <w:rFonts w:ascii="Times New Roman" w:hAnsi="Times New Roman" w:cs="Times New Roman"/>
          <w:color w:val="000000" w:themeColor="text1"/>
          <w:sz w:val="28"/>
          <w:szCs w:val="28"/>
          <w:lang w:val="vi-VN"/>
        </w:rPr>
        <w:t xml:space="preserve"> giải quyết vụ án và Tòa án không phải thu thập tài liệu, chứng cứ;</w:t>
      </w:r>
    </w:p>
    <w:p w14:paraId="5B0AB193" w14:textId="77777777" w:rsidR="00F100C3" w:rsidRPr="0006479F" w:rsidRDefault="00F100C3" w:rsidP="0006479F">
      <w:pPr>
        <w:spacing w:after="120"/>
        <w:ind w:firstLine="709"/>
        <w:jc w:val="both"/>
        <w:rPr>
          <w:rFonts w:ascii="Times New Roman" w:hAnsi="Times New Roman" w:cs="Times New Roman"/>
          <w:color w:val="000000" w:themeColor="text1"/>
          <w:sz w:val="28"/>
          <w:szCs w:val="28"/>
        </w:rPr>
      </w:pPr>
      <w:r w:rsidRPr="0006479F">
        <w:rPr>
          <w:rFonts w:ascii="Times New Roman" w:hAnsi="Times New Roman" w:cs="Times New Roman"/>
          <w:color w:val="000000" w:themeColor="text1"/>
          <w:sz w:val="28"/>
          <w:szCs w:val="28"/>
        </w:rPr>
        <w:t>(ii</w:t>
      </w:r>
      <w:r w:rsidRPr="0006479F">
        <w:rPr>
          <w:rFonts w:ascii="Times New Roman" w:hAnsi="Times New Roman" w:cs="Times New Roman"/>
          <w:color w:val="000000" w:themeColor="text1"/>
          <w:sz w:val="28"/>
          <w:szCs w:val="28"/>
          <w:lang w:val="vi-VN"/>
        </w:rPr>
        <w:t>) Các đương sự đều có địa chỉ nơi cư trú, trụ sở rõ ràng;</w:t>
      </w:r>
    </w:p>
    <w:p w14:paraId="444B4A90" w14:textId="77777777" w:rsidR="00F100C3" w:rsidRDefault="00F100C3" w:rsidP="0006479F">
      <w:pPr>
        <w:spacing w:after="120"/>
        <w:ind w:firstLine="709"/>
        <w:jc w:val="both"/>
        <w:rPr>
          <w:rFonts w:ascii="Times New Roman" w:hAnsi="Times New Roman" w:cs="Times New Roman"/>
          <w:color w:val="000000" w:themeColor="text1"/>
          <w:sz w:val="28"/>
          <w:szCs w:val="28"/>
        </w:rPr>
      </w:pPr>
      <w:r w:rsidRPr="0006479F">
        <w:rPr>
          <w:rFonts w:ascii="Times New Roman" w:hAnsi="Times New Roman" w:cs="Times New Roman"/>
          <w:color w:val="000000" w:themeColor="text1"/>
          <w:sz w:val="28"/>
          <w:szCs w:val="28"/>
        </w:rPr>
        <w:t>(iii</w:t>
      </w:r>
      <w:r w:rsidRPr="0006479F">
        <w:rPr>
          <w:rFonts w:ascii="Times New Roman" w:hAnsi="Times New Roman" w:cs="Times New Roman"/>
          <w:color w:val="000000" w:themeColor="text1"/>
          <w:sz w:val="28"/>
          <w:szCs w:val="28"/>
          <w:lang w:val="vi-VN"/>
        </w:rPr>
        <w:t>) Không có đương sự cư trú ở nước ngoài, tài sản tranh chấp ở nước ngoài, trừ trường hợp đương sự ở nước ngoài và đương sự ở Việt Nam có thỏa thuận đề nghị Tòa án giải quyết theo thủ tục rút gọn hoặc các đương sự đã xuất trình được chứng cứ về quyền sở hữu hợp pháp tài sản và có thỏa thuận thống nhất về việc xử lý tài sản.</w:t>
      </w:r>
    </w:p>
    <w:p w14:paraId="17786150" w14:textId="77777777" w:rsidR="003E7EDB" w:rsidRPr="0006479F" w:rsidRDefault="003E7EDB" w:rsidP="003E7EDB">
      <w:pPr>
        <w:ind w:firstLine="709"/>
        <w:jc w:val="both"/>
        <w:rPr>
          <w:rFonts w:ascii="Times New Roman" w:hAnsi="Times New Roman" w:cs="Times New Roman"/>
          <w:color w:val="000000" w:themeColor="text1"/>
          <w:sz w:val="28"/>
          <w:szCs w:val="28"/>
        </w:rPr>
      </w:pPr>
      <w:r w:rsidRPr="0006479F">
        <w:rPr>
          <w:rFonts w:ascii="Times New Roman" w:hAnsi="Times New Roman" w:cs="Times New Roman"/>
          <w:color w:val="000000" w:themeColor="text1"/>
          <w:sz w:val="28"/>
          <w:szCs w:val="28"/>
        </w:rPr>
        <w:t>Nếu Tòa án quyết định giải quyết theo thủ tục rút gọn, vụ án có thể được xử lý nhanh hơn so với hòa giải. Song, bất kể đó là vụ án được giải quyết theo thủ tục rút gọn hay thủ tục thông thường, các bên đều có thể kháng cáo bản án sơ thẩm, trong khi với tranh chấp tương tự, quá trình hòa giải có thể chỉ mất vài ngày hoặc thậm chí vài giờ.</w:t>
      </w:r>
    </w:p>
    <w:p w14:paraId="0039FC3A" w14:textId="77777777" w:rsidR="00DC180E" w:rsidRDefault="00DC180E" w:rsidP="0006479F">
      <w:pPr>
        <w:ind w:firstLine="709"/>
        <w:jc w:val="both"/>
        <w:rPr>
          <w:rFonts w:ascii="Times New Roman" w:hAnsi="Times New Roman" w:cs="Times New Roman"/>
          <w:color w:val="000000" w:themeColor="text1"/>
          <w:sz w:val="28"/>
          <w:szCs w:val="28"/>
        </w:rPr>
      </w:pPr>
      <w:r w:rsidRPr="0006479F">
        <w:rPr>
          <w:rFonts w:ascii="Times New Roman" w:hAnsi="Times New Roman" w:cs="Times New Roman"/>
          <w:color w:val="000000" w:themeColor="text1"/>
          <w:sz w:val="28"/>
          <w:szCs w:val="28"/>
        </w:rPr>
        <w:lastRenderedPageBreak/>
        <w:t xml:space="preserve"> Thủ tục hòa giải không trang trọng như thủ tục xét xử, linh hoạt và đơn giản hơn thủ tục xét xử. Hòa giải </w:t>
      </w:r>
      <w:r w:rsidR="00C17DF7">
        <w:rPr>
          <w:rFonts w:ascii="Times New Roman" w:hAnsi="Times New Roman" w:cs="Times New Roman"/>
          <w:color w:val="000000" w:themeColor="text1"/>
          <w:sz w:val="28"/>
          <w:szCs w:val="28"/>
        </w:rPr>
        <w:t xml:space="preserve">ở cơ sở </w:t>
      </w:r>
      <w:r w:rsidRPr="0006479F">
        <w:rPr>
          <w:rFonts w:ascii="Times New Roman" w:hAnsi="Times New Roman" w:cs="Times New Roman"/>
          <w:color w:val="000000" w:themeColor="text1"/>
          <w:sz w:val="28"/>
          <w:szCs w:val="28"/>
        </w:rPr>
        <w:t xml:space="preserve">được thực hiện bởi sự đồng ý của các bên, hòa giải viên không thể buộc các bên chấp nhận ý kiến ​​hòa giải của mình, </w:t>
      </w:r>
      <w:r w:rsidR="00F100C3" w:rsidRPr="0006479F">
        <w:rPr>
          <w:rFonts w:ascii="Times New Roman" w:hAnsi="Times New Roman" w:cs="Times New Roman"/>
          <w:color w:val="000000" w:themeColor="text1"/>
          <w:sz w:val="28"/>
          <w:szCs w:val="28"/>
        </w:rPr>
        <w:t>nên</w:t>
      </w:r>
      <w:r w:rsidRPr="0006479F">
        <w:rPr>
          <w:rFonts w:ascii="Times New Roman" w:hAnsi="Times New Roman" w:cs="Times New Roman"/>
          <w:color w:val="000000" w:themeColor="text1"/>
          <w:sz w:val="28"/>
          <w:szCs w:val="28"/>
        </w:rPr>
        <w:t xml:space="preserve"> không cần phải sử dụng các thủ tục </w:t>
      </w:r>
      <w:r w:rsidR="008453DF" w:rsidRPr="0006479F">
        <w:rPr>
          <w:rFonts w:ascii="Times New Roman" w:hAnsi="Times New Roman" w:cs="Times New Roman"/>
          <w:color w:val="000000" w:themeColor="text1"/>
          <w:sz w:val="28"/>
          <w:szCs w:val="28"/>
        </w:rPr>
        <w:t>mang tính bắt buộc</w:t>
      </w:r>
      <w:r w:rsidRPr="0006479F">
        <w:rPr>
          <w:rFonts w:ascii="Times New Roman" w:hAnsi="Times New Roman" w:cs="Times New Roman"/>
          <w:color w:val="000000" w:themeColor="text1"/>
          <w:sz w:val="28"/>
          <w:szCs w:val="28"/>
        </w:rPr>
        <w:t xml:space="preserve"> và phức tạp để đảm bảo </w:t>
      </w:r>
      <w:r w:rsidR="00B90F51" w:rsidRPr="0006479F">
        <w:rPr>
          <w:rFonts w:ascii="Times New Roman" w:hAnsi="Times New Roman" w:cs="Times New Roman"/>
          <w:color w:val="000000" w:themeColor="text1"/>
          <w:sz w:val="28"/>
          <w:szCs w:val="28"/>
        </w:rPr>
        <w:t xml:space="preserve">quyền và lợi ích hợp pháp </w:t>
      </w:r>
      <w:r w:rsidRPr="0006479F">
        <w:rPr>
          <w:rFonts w:ascii="Times New Roman" w:hAnsi="Times New Roman" w:cs="Times New Roman"/>
          <w:color w:val="000000" w:themeColor="text1"/>
          <w:sz w:val="28"/>
          <w:szCs w:val="28"/>
        </w:rPr>
        <w:t>cho họ. Hòa giải viên có thể sử dụng các phương thức hòa giải đơn giản, linh hoạt, đa dạng và tự do lựa chọn, kết hợp các thủ tục tùy theo tình huống cụ thể của vụ án.</w:t>
      </w:r>
    </w:p>
    <w:p w14:paraId="4B8DFF75" w14:textId="77777777" w:rsidR="00B77161" w:rsidRPr="0006479F" w:rsidRDefault="00B77161" w:rsidP="00B77161">
      <w:pPr>
        <w:ind w:firstLine="709"/>
        <w:jc w:val="both"/>
        <w:rPr>
          <w:rFonts w:ascii="Times New Roman" w:hAnsi="Times New Roman" w:cs="Times New Roman"/>
          <w:color w:val="000000" w:themeColor="text1"/>
          <w:sz w:val="28"/>
          <w:szCs w:val="28"/>
        </w:rPr>
      </w:pPr>
      <w:r w:rsidRPr="0006479F">
        <w:rPr>
          <w:rFonts w:ascii="Times New Roman" w:hAnsi="Times New Roman" w:cs="Times New Roman"/>
          <w:color w:val="000000" w:themeColor="text1"/>
          <w:sz w:val="28"/>
          <w:szCs w:val="28"/>
        </w:rPr>
        <w:t xml:space="preserve">Quá trình hòa giải là một quá trình mà các bên thương lượng và cuối cùng đạt được thỏa thuận dưới sự hướng dẫn, giúp đỡ của hòa giải viên về cách giải quyết tranh chấp, mâu thuẫn. Mặc dù hòa giải có sự tham gia của hòa giải viên, hòa giải viên có vai trò quan trọng trong việc hướng dẫn, thuyết phục, giúp đỡ, tạo điều kiện “hợp tác” </w:t>
      </w:r>
      <w:r>
        <w:rPr>
          <w:rFonts w:ascii="Times New Roman" w:hAnsi="Times New Roman" w:cs="Times New Roman"/>
          <w:color w:val="000000" w:themeColor="text1"/>
          <w:sz w:val="28"/>
          <w:szCs w:val="28"/>
        </w:rPr>
        <w:t xml:space="preserve">giữa các bên </w:t>
      </w:r>
      <w:r w:rsidRPr="0006479F">
        <w:rPr>
          <w:rFonts w:ascii="Times New Roman" w:hAnsi="Times New Roman" w:cs="Times New Roman"/>
          <w:color w:val="000000" w:themeColor="text1"/>
          <w:sz w:val="28"/>
          <w:szCs w:val="28"/>
        </w:rPr>
        <w:t>trong toàn bộ quá trình nhưng về bản chất, các bên vẫn giải quyết tranh chấp thông qua thương lượng, đàm phán.</w:t>
      </w:r>
    </w:p>
    <w:p w14:paraId="218E02CD" w14:textId="77777777" w:rsidR="00B77161" w:rsidRPr="0006479F" w:rsidRDefault="00B77161" w:rsidP="00B77161">
      <w:pPr>
        <w:ind w:firstLine="709"/>
        <w:jc w:val="both"/>
        <w:rPr>
          <w:rFonts w:ascii="Times New Roman" w:hAnsi="Times New Roman" w:cs="Times New Roman"/>
          <w:color w:val="000000" w:themeColor="text1"/>
          <w:sz w:val="28"/>
          <w:szCs w:val="28"/>
        </w:rPr>
      </w:pPr>
      <w:r w:rsidRPr="0006479F">
        <w:rPr>
          <w:rFonts w:ascii="Times New Roman" w:hAnsi="Times New Roman" w:cs="Times New Roman"/>
          <w:color w:val="000000" w:themeColor="text1"/>
          <w:sz w:val="28"/>
          <w:szCs w:val="28"/>
        </w:rPr>
        <w:t>Khác với quá trình thương lượng ký kết hợp đồng, trong quá trình thương lượng hòa giải, ngoài việc bày tỏ sự chân thành và hợp tác, các bên phải có đủ sự mềm dẻo và linh hoạt; hòa giải viên giúp các bên tìm ra điểm chung về lợi ích, suy nghĩ theo một lập trường chung tích cực hơn, gầ</w:t>
      </w:r>
      <w:r>
        <w:rPr>
          <w:rFonts w:ascii="Times New Roman" w:hAnsi="Times New Roman" w:cs="Times New Roman"/>
          <w:color w:val="000000" w:themeColor="text1"/>
          <w:sz w:val="28"/>
          <w:szCs w:val="28"/>
        </w:rPr>
        <w:t>n nhau hơn</w:t>
      </w:r>
      <w:r w:rsidRPr="0006479F">
        <w:rPr>
          <w:rFonts w:ascii="Times New Roman" w:hAnsi="Times New Roman" w:cs="Times New Roman"/>
          <w:color w:val="000000" w:themeColor="text1"/>
          <w:sz w:val="28"/>
          <w:szCs w:val="28"/>
        </w:rPr>
        <w:t xml:space="preserve"> và cuối cùng đi đến một kết quả thỏa thuận hòa giải mà đôi bên cùng có lợi. Thương lượng giúp thể hiện đầy đủ ý chí chủ quan của các bên trong quá trình hòa giải, mong muốn của các bên được tôn trọng hoàn toàn và việc giải quyết tranh chấp dựa trên sự đồng thuận của </w:t>
      </w:r>
      <w:r>
        <w:rPr>
          <w:rFonts w:ascii="Times New Roman" w:hAnsi="Times New Roman" w:cs="Times New Roman"/>
          <w:color w:val="000000" w:themeColor="text1"/>
          <w:sz w:val="28"/>
          <w:szCs w:val="28"/>
        </w:rPr>
        <w:t>các</w:t>
      </w:r>
      <w:r w:rsidRPr="0006479F">
        <w:rPr>
          <w:rFonts w:ascii="Times New Roman" w:hAnsi="Times New Roman" w:cs="Times New Roman"/>
          <w:color w:val="000000" w:themeColor="text1"/>
          <w:sz w:val="28"/>
          <w:szCs w:val="28"/>
        </w:rPr>
        <w:t xml:space="preserve"> bên. Đây cũng chính là lý do mà các thỏa thuận hòa giải thành nói chung </w:t>
      </w:r>
      <w:r>
        <w:rPr>
          <w:rFonts w:ascii="Times New Roman" w:hAnsi="Times New Roman" w:cs="Times New Roman"/>
          <w:color w:val="000000" w:themeColor="text1"/>
          <w:sz w:val="28"/>
          <w:szCs w:val="28"/>
        </w:rPr>
        <w:t>thường</w:t>
      </w:r>
      <w:r w:rsidRPr="0006479F">
        <w:rPr>
          <w:rFonts w:ascii="Times New Roman" w:hAnsi="Times New Roman" w:cs="Times New Roman"/>
          <w:color w:val="000000" w:themeColor="text1"/>
          <w:sz w:val="28"/>
          <w:szCs w:val="28"/>
        </w:rPr>
        <w:t xml:space="preserve"> được các bên chủ động thực hiện.</w:t>
      </w:r>
    </w:p>
    <w:p w14:paraId="600E256C" w14:textId="77777777" w:rsidR="00DC180E" w:rsidRPr="0006479F" w:rsidRDefault="006C6A80" w:rsidP="0006479F">
      <w:pPr>
        <w:ind w:firstLine="709"/>
        <w:jc w:val="both"/>
        <w:rPr>
          <w:rFonts w:ascii="Times New Roman" w:hAnsi="Times New Roman" w:cs="Times New Roman"/>
          <w:i/>
          <w:color w:val="000000" w:themeColor="text1"/>
          <w:sz w:val="28"/>
          <w:szCs w:val="28"/>
        </w:rPr>
      </w:pPr>
      <w:r w:rsidRPr="0006479F">
        <w:rPr>
          <w:rFonts w:ascii="Times New Roman" w:hAnsi="Times New Roman" w:cs="Times New Roman"/>
          <w:i/>
          <w:color w:val="000000" w:themeColor="text1"/>
          <w:sz w:val="28"/>
          <w:szCs w:val="28"/>
        </w:rPr>
        <w:t xml:space="preserve">- </w:t>
      </w:r>
      <w:r w:rsidR="00DC180E" w:rsidRPr="0006479F">
        <w:rPr>
          <w:rFonts w:ascii="Times New Roman" w:hAnsi="Times New Roman" w:cs="Times New Roman"/>
          <w:i/>
          <w:color w:val="000000" w:themeColor="text1"/>
          <w:sz w:val="28"/>
          <w:szCs w:val="28"/>
        </w:rPr>
        <w:t>T</w:t>
      </w:r>
      <w:r w:rsidRPr="0006479F">
        <w:rPr>
          <w:rFonts w:ascii="Times New Roman" w:hAnsi="Times New Roman" w:cs="Times New Roman"/>
          <w:i/>
          <w:color w:val="000000" w:themeColor="text1"/>
          <w:sz w:val="28"/>
          <w:szCs w:val="28"/>
        </w:rPr>
        <w:t xml:space="preserve">hứ </w:t>
      </w:r>
      <w:r w:rsidR="00C17DF7">
        <w:rPr>
          <w:rFonts w:ascii="Times New Roman" w:hAnsi="Times New Roman" w:cs="Times New Roman"/>
          <w:i/>
          <w:color w:val="000000" w:themeColor="text1"/>
          <w:sz w:val="28"/>
          <w:szCs w:val="28"/>
        </w:rPr>
        <w:t>sáu</w:t>
      </w:r>
      <w:r w:rsidRPr="0006479F">
        <w:rPr>
          <w:rFonts w:ascii="Times New Roman" w:hAnsi="Times New Roman" w:cs="Times New Roman"/>
          <w:i/>
          <w:color w:val="000000" w:themeColor="text1"/>
          <w:sz w:val="28"/>
          <w:szCs w:val="28"/>
        </w:rPr>
        <w:t>, t</w:t>
      </w:r>
      <w:r w:rsidR="00DC180E" w:rsidRPr="0006479F">
        <w:rPr>
          <w:rFonts w:ascii="Times New Roman" w:hAnsi="Times New Roman" w:cs="Times New Roman"/>
          <w:i/>
          <w:color w:val="000000" w:themeColor="text1"/>
          <w:sz w:val="28"/>
          <w:szCs w:val="28"/>
        </w:rPr>
        <w:t>ính linh hoạt và đa dạng của các kết quả hòa giải</w:t>
      </w:r>
      <w:r w:rsidR="00C17DF7">
        <w:rPr>
          <w:rFonts w:ascii="Times New Roman" w:hAnsi="Times New Roman" w:cs="Times New Roman"/>
          <w:i/>
          <w:color w:val="000000" w:themeColor="text1"/>
          <w:sz w:val="28"/>
          <w:szCs w:val="28"/>
        </w:rPr>
        <w:t xml:space="preserve"> ở cơ sở</w:t>
      </w:r>
    </w:p>
    <w:p w14:paraId="19BE8DDB" w14:textId="77777777" w:rsidR="006C6A80" w:rsidRPr="0006479F" w:rsidRDefault="00DC180E" w:rsidP="0006479F">
      <w:pPr>
        <w:ind w:firstLine="709"/>
        <w:jc w:val="both"/>
        <w:rPr>
          <w:rFonts w:ascii="Times New Roman" w:hAnsi="Times New Roman" w:cs="Times New Roman"/>
          <w:color w:val="000000" w:themeColor="text1"/>
          <w:sz w:val="28"/>
          <w:szCs w:val="28"/>
        </w:rPr>
      </w:pPr>
      <w:r w:rsidRPr="0006479F">
        <w:rPr>
          <w:rFonts w:ascii="Times New Roman" w:hAnsi="Times New Roman" w:cs="Times New Roman"/>
          <w:color w:val="000000" w:themeColor="text1"/>
          <w:sz w:val="28"/>
          <w:szCs w:val="28"/>
        </w:rPr>
        <w:t xml:space="preserve">Tính linh hoạt và đa dạng của các kết quả hòa giải là một điểm khác biệt lớn giữa hòa giải </w:t>
      </w:r>
      <w:r w:rsidR="00C17DF7">
        <w:rPr>
          <w:rFonts w:ascii="Times New Roman" w:hAnsi="Times New Roman" w:cs="Times New Roman"/>
          <w:color w:val="000000" w:themeColor="text1"/>
          <w:sz w:val="28"/>
          <w:szCs w:val="28"/>
        </w:rPr>
        <w:t xml:space="preserve">ở cơ sở </w:t>
      </w:r>
      <w:r w:rsidRPr="0006479F">
        <w:rPr>
          <w:rFonts w:ascii="Times New Roman" w:hAnsi="Times New Roman" w:cs="Times New Roman"/>
          <w:color w:val="000000" w:themeColor="text1"/>
          <w:sz w:val="28"/>
          <w:szCs w:val="28"/>
        </w:rPr>
        <w:t xml:space="preserve">và xét xử. Quá trình xét xử là quá trình thẩm phán tìm ra sự thật và áp dụng pháp luật. Trong các phiên tòa, mặc dù phán quyết của thẩm phán về các </w:t>
      </w:r>
      <w:r w:rsidR="006C6A80" w:rsidRPr="0006479F">
        <w:rPr>
          <w:rFonts w:ascii="Times New Roman" w:hAnsi="Times New Roman" w:cs="Times New Roman"/>
          <w:color w:val="000000" w:themeColor="text1"/>
          <w:sz w:val="28"/>
          <w:szCs w:val="28"/>
        </w:rPr>
        <w:t>tình tiết</w:t>
      </w:r>
      <w:r w:rsidRPr="0006479F">
        <w:rPr>
          <w:rFonts w:ascii="Times New Roman" w:hAnsi="Times New Roman" w:cs="Times New Roman"/>
          <w:color w:val="000000" w:themeColor="text1"/>
          <w:sz w:val="28"/>
          <w:szCs w:val="28"/>
        </w:rPr>
        <w:t xml:space="preserve"> và sự hiểu biết luật pháp có thể dẫn đến các kết quả khác nhau trong phiên sơ thẩm và </w:t>
      </w:r>
      <w:r w:rsidR="006C6A80" w:rsidRPr="0006479F">
        <w:rPr>
          <w:rFonts w:ascii="Times New Roman" w:hAnsi="Times New Roman" w:cs="Times New Roman"/>
          <w:color w:val="000000" w:themeColor="text1"/>
          <w:sz w:val="28"/>
          <w:szCs w:val="28"/>
        </w:rPr>
        <w:t>phúc thẩm</w:t>
      </w:r>
      <w:r w:rsidRPr="0006479F">
        <w:rPr>
          <w:rFonts w:ascii="Times New Roman" w:hAnsi="Times New Roman" w:cs="Times New Roman"/>
          <w:color w:val="000000" w:themeColor="text1"/>
          <w:sz w:val="28"/>
          <w:szCs w:val="28"/>
        </w:rPr>
        <w:t xml:space="preserve">, nhưng </w:t>
      </w:r>
      <w:r w:rsidR="006C6A80" w:rsidRPr="0006479F">
        <w:rPr>
          <w:rFonts w:ascii="Times New Roman" w:hAnsi="Times New Roman" w:cs="Times New Roman"/>
          <w:color w:val="000000" w:themeColor="text1"/>
          <w:sz w:val="28"/>
          <w:szCs w:val="28"/>
        </w:rPr>
        <w:t>n</w:t>
      </w:r>
      <w:r w:rsidRPr="0006479F">
        <w:rPr>
          <w:rFonts w:ascii="Times New Roman" w:hAnsi="Times New Roman" w:cs="Times New Roman"/>
          <w:color w:val="000000" w:themeColor="text1"/>
          <w:sz w:val="28"/>
          <w:szCs w:val="28"/>
        </w:rPr>
        <w:t>hìn chung, kết quả của phán đoán là nhất quán, chắc chắn và có thể dự đoán được. Hòa giải thì khác</w:t>
      </w:r>
      <w:r w:rsidR="006C6A80" w:rsidRPr="0006479F">
        <w:rPr>
          <w:rFonts w:ascii="Times New Roman" w:hAnsi="Times New Roman" w:cs="Times New Roman"/>
          <w:color w:val="000000" w:themeColor="text1"/>
          <w:sz w:val="28"/>
          <w:szCs w:val="28"/>
        </w:rPr>
        <w:t>.</w:t>
      </w:r>
      <w:r w:rsidRPr="0006479F">
        <w:rPr>
          <w:rFonts w:ascii="Times New Roman" w:hAnsi="Times New Roman" w:cs="Times New Roman"/>
          <w:color w:val="000000" w:themeColor="text1"/>
          <w:sz w:val="28"/>
          <w:szCs w:val="28"/>
        </w:rPr>
        <w:t xml:space="preserve"> Thỏa thuận hòa giải là kết quả thương lượng giữa các bên và do các bên </w:t>
      </w:r>
      <w:r w:rsidR="006C6A80" w:rsidRPr="0006479F">
        <w:rPr>
          <w:rFonts w:ascii="Times New Roman" w:hAnsi="Times New Roman" w:cs="Times New Roman"/>
          <w:color w:val="000000" w:themeColor="text1"/>
          <w:sz w:val="28"/>
          <w:szCs w:val="28"/>
        </w:rPr>
        <w:t xml:space="preserve">cùng nhau </w:t>
      </w:r>
      <w:r w:rsidRPr="0006479F">
        <w:rPr>
          <w:rFonts w:ascii="Times New Roman" w:hAnsi="Times New Roman" w:cs="Times New Roman"/>
          <w:color w:val="000000" w:themeColor="text1"/>
          <w:sz w:val="28"/>
          <w:szCs w:val="28"/>
        </w:rPr>
        <w:t xml:space="preserve">tự nguyện đạt được. </w:t>
      </w:r>
      <w:r w:rsidR="003E7EDB">
        <w:rPr>
          <w:rFonts w:ascii="Times New Roman" w:hAnsi="Times New Roman" w:cs="Times New Roman"/>
          <w:color w:val="000000" w:themeColor="text1"/>
          <w:sz w:val="28"/>
          <w:szCs w:val="28"/>
        </w:rPr>
        <w:t>Thỏa thuận</w:t>
      </w:r>
      <w:r w:rsidRPr="0006479F">
        <w:rPr>
          <w:rFonts w:ascii="Times New Roman" w:hAnsi="Times New Roman" w:cs="Times New Roman"/>
          <w:color w:val="000000" w:themeColor="text1"/>
          <w:sz w:val="28"/>
          <w:szCs w:val="28"/>
        </w:rPr>
        <w:t xml:space="preserve"> không vi phạm các quy định cấm của pháp luật, không xâm hại đến lợi ích quốc gia, lợi ích công cộng xã hội, không xâm hại đến quyền và lợi ích hợp pháp của bên thứ ba thì sẽ không có vấn đề gì về tính hợp pháp của nội dung thỏa thuận hòa giải. Tính linh hoạt và đa dạng của kết quả hòa giải cũng đến từ</w:t>
      </w:r>
      <w:r w:rsidR="006C6A80" w:rsidRPr="0006479F">
        <w:rPr>
          <w:rFonts w:ascii="Times New Roman" w:hAnsi="Times New Roman" w:cs="Times New Roman"/>
          <w:color w:val="000000" w:themeColor="text1"/>
          <w:sz w:val="28"/>
          <w:szCs w:val="28"/>
        </w:rPr>
        <w:t xml:space="preserve"> tính “</w:t>
      </w:r>
      <w:r w:rsidRPr="0006479F">
        <w:rPr>
          <w:rFonts w:ascii="Times New Roman" w:hAnsi="Times New Roman" w:cs="Times New Roman"/>
          <w:color w:val="000000" w:themeColor="text1"/>
          <w:sz w:val="28"/>
          <w:szCs w:val="28"/>
        </w:rPr>
        <w:t>mở</w:t>
      </w:r>
      <w:r w:rsidR="006C6A80" w:rsidRPr="0006479F">
        <w:rPr>
          <w:rFonts w:ascii="Times New Roman" w:hAnsi="Times New Roman" w:cs="Times New Roman"/>
          <w:color w:val="000000" w:themeColor="text1"/>
          <w:sz w:val="28"/>
          <w:szCs w:val="28"/>
        </w:rPr>
        <w:t>”</w:t>
      </w:r>
      <w:r w:rsidRPr="0006479F">
        <w:rPr>
          <w:rFonts w:ascii="Times New Roman" w:hAnsi="Times New Roman" w:cs="Times New Roman"/>
          <w:color w:val="000000" w:themeColor="text1"/>
          <w:sz w:val="28"/>
          <w:szCs w:val="28"/>
        </w:rPr>
        <w:t xml:space="preserve"> của hòa giải. Vì hòa giải có thể giải quyết các tranh chấp phải đối mặt trong tương lai,</w:t>
      </w:r>
      <w:r w:rsidR="006C6A80" w:rsidRPr="0006479F">
        <w:rPr>
          <w:rFonts w:ascii="Times New Roman" w:hAnsi="Times New Roman" w:cs="Times New Roman"/>
          <w:color w:val="000000" w:themeColor="text1"/>
          <w:sz w:val="28"/>
          <w:szCs w:val="28"/>
        </w:rPr>
        <w:t xml:space="preserve"> nên</w:t>
      </w:r>
      <w:r w:rsidRPr="0006479F">
        <w:rPr>
          <w:rFonts w:ascii="Times New Roman" w:hAnsi="Times New Roman" w:cs="Times New Roman"/>
          <w:color w:val="000000" w:themeColor="text1"/>
          <w:sz w:val="28"/>
          <w:szCs w:val="28"/>
        </w:rPr>
        <w:t xml:space="preserve"> kết quả của hòa giải đương nhiên không chỉ giới hạn ở việc giải quyết các tranh chấp trong quá khứ</w:t>
      </w:r>
      <w:r w:rsidR="006C6A80" w:rsidRPr="0006479F">
        <w:rPr>
          <w:rFonts w:ascii="Times New Roman" w:hAnsi="Times New Roman" w:cs="Times New Roman"/>
          <w:color w:val="000000" w:themeColor="text1"/>
          <w:sz w:val="28"/>
          <w:szCs w:val="28"/>
        </w:rPr>
        <w:t xml:space="preserve"> mà đôi</w:t>
      </w:r>
      <w:r w:rsidRPr="0006479F">
        <w:rPr>
          <w:rFonts w:ascii="Times New Roman" w:hAnsi="Times New Roman" w:cs="Times New Roman"/>
          <w:color w:val="000000" w:themeColor="text1"/>
          <w:sz w:val="28"/>
          <w:szCs w:val="28"/>
        </w:rPr>
        <w:t xml:space="preserve"> khi </w:t>
      </w:r>
      <w:r w:rsidR="006C6A80" w:rsidRPr="0006479F">
        <w:rPr>
          <w:rFonts w:ascii="Times New Roman" w:hAnsi="Times New Roman" w:cs="Times New Roman"/>
          <w:color w:val="000000" w:themeColor="text1"/>
          <w:sz w:val="28"/>
          <w:szCs w:val="28"/>
        </w:rPr>
        <w:t xml:space="preserve">còn </w:t>
      </w:r>
      <w:r w:rsidRPr="0006479F">
        <w:rPr>
          <w:rFonts w:ascii="Times New Roman" w:hAnsi="Times New Roman" w:cs="Times New Roman"/>
          <w:color w:val="000000" w:themeColor="text1"/>
          <w:sz w:val="28"/>
          <w:szCs w:val="28"/>
        </w:rPr>
        <w:t xml:space="preserve">bao gồm </w:t>
      </w:r>
      <w:r w:rsidR="006C6A80" w:rsidRPr="0006479F">
        <w:rPr>
          <w:rFonts w:ascii="Times New Roman" w:hAnsi="Times New Roman" w:cs="Times New Roman"/>
          <w:color w:val="000000" w:themeColor="text1"/>
          <w:sz w:val="28"/>
          <w:szCs w:val="28"/>
        </w:rPr>
        <w:t xml:space="preserve">cả </w:t>
      </w:r>
      <w:r w:rsidRPr="0006479F">
        <w:rPr>
          <w:rFonts w:ascii="Times New Roman" w:hAnsi="Times New Roman" w:cs="Times New Roman"/>
          <w:color w:val="000000" w:themeColor="text1"/>
          <w:sz w:val="28"/>
          <w:szCs w:val="28"/>
        </w:rPr>
        <w:t xml:space="preserve">việc giải quyết các tranh chấp trong các thỏa thuận hợp tác trong tương lai. </w:t>
      </w:r>
    </w:p>
    <w:p w14:paraId="3E54DA6F" w14:textId="77777777" w:rsidR="00DC180E" w:rsidRPr="0006479F" w:rsidRDefault="00DC180E" w:rsidP="0006479F">
      <w:pPr>
        <w:ind w:firstLine="709"/>
        <w:jc w:val="both"/>
        <w:rPr>
          <w:rFonts w:ascii="Times New Roman" w:hAnsi="Times New Roman" w:cs="Times New Roman"/>
          <w:color w:val="000000" w:themeColor="text1"/>
          <w:sz w:val="28"/>
          <w:szCs w:val="28"/>
        </w:rPr>
      </w:pPr>
      <w:r w:rsidRPr="0006479F">
        <w:rPr>
          <w:rFonts w:ascii="Times New Roman" w:hAnsi="Times New Roman" w:cs="Times New Roman"/>
          <w:color w:val="000000" w:themeColor="text1"/>
          <w:sz w:val="28"/>
          <w:szCs w:val="28"/>
        </w:rPr>
        <w:t xml:space="preserve">Tính linh hoạt và đa dạng của các kết quả hòa giải không chỉ giúp hòa giải viên hướng dẫn các bên đạt được thỏa thuận hòa giải một cách kịp thời mà còn giúp cho kết quả </w:t>
      </w:r>
      <w:r w:rsidRPr="0006479F">
        <w:rPr>
          <w:rFonts w:ascii="Times New Roman" w:hAnsi="Times New Roman" w:cs="Times New Roman"/>
          <w:color w:val="000000" w:themeColor="text1"/>
          <w:sz w:val="28"/>
          <w:szCs w:val="28"/>
        </w:rPr>
        <w:lastRenderedPageBreak/>
        <w:t>hòa giải có tính đến lợi ích lâu dài của cả hai bên, để các tranh chấp có thể được giải quyết một cách thực tế hơn.</w:t>
      </w:r>
    </w:p>
    <w:p w14:paraId="584C9FED" w14:textId="77777777" w:rsidR="00DC180E" w:rsidRPr="0006479F" w:rsidRDefault="001C4B59" w:rsidP="0006479F">
      <w:pPr>
        <w:ind w:firstLine="709"/>
        <w:jc w:val="both"/>
        <w:rPr>
          <w:rFonts w:ascii="Times New Roman" w:hAnsi="Times New Roman" w:cs="Times New Roman"/>
          <w:i/>
          <w:color w:val="000000" w:themeColor="text1"/>
          <w:sz w:val="28"/>
          <w:szCs w:val="28"/>
        </w:rPr>
      </w:pPr>
      <w:r w:rsidRPr="0006479F">
        <w:rPr>
          <w:rFonts w:ascii="Times New Roman" w:hAnsi="Times New Roman" w:cs="Times New Roman"/>
          <w:i/>
          <w:color w:val="000000" w:themeColor="text1"/>
          <w:sz w:val="28"/>
          <w:szCs w:val="28"/>
        </w:rPr>
        <w:t xml:space="preserve">- </w:t>
      </w:r>
      <w:r w:rsidR="003E7EDB">
        <w:rPr>
          <w:rFonts w:ascii="Times New Roman" w:hAnsi="Times New Roman" w:cs="Times New Roman"/>
          <w:i/>
          <w:color w:val="000000" w:themeColor="text1"/>
          <w:sz w:val="28"/>
          <w:szCs w:val="28"/>
        </w:rPr>
        <w:t>Và</w:t>
      </w:r>
      <w:r w:rsidR="0006479F">
        <w:rPr>
          <w:rFonts w:ascii="Times New Roman" w:hAnsi="Times New Roman" w:cs="Times New Roman"/>
          <w:i/>
          <w:color w:val="000000" w:themeColor="text1"/>
          <w:sz w:val="28"/>
          <w:szCs w:val="28"/>
        </w:rPr>
        <w:t xml:space="preserve"> cuối cùng</w:t>
      </w:r>
      <w:r w:rsidRPr="0006479F">
        <w:rPr>
          <w:rFonts w:ascii="Times New Roman" w:hAnsi="Times New Roman" w:cs="Times New Roman"/>
          <w:i/>
          <w:color w:val="000000" w:themeColor="text1"/>
          <w:sz w:val="28"/>
          <w:szCs w:val="28"/>
        </w:rPr>
        <w:t>, c</w:t>
      </w:r>
      <w:r w:rsidR="00DC180E" w:rsidRPr="0006479F">
        <w:rPr>
          <w:rFonts w:ascii="Times New Roman" w:hAnsi="Times New Roman" w:cs="Times New Roman"/>
          <w:i/>
          <w:color w:val="000000" w:themeColor="text1"/>
          <w:sz w:val="28"/>
          <w:szCs w:val="28"/>
        </w:rPr>
        <w:t>hi phí hòa giải thấp</w:t>
      </w:r>
    </w:p>
    <w:p w14:paraId="0EA02B81" w14:textId="77777777" w:rsidR="003E7EDB" w:rsidRDefault="00DC180E" w:rsidP="003E7EDB">
      <w:pPr>
        <w:ind w:firstLine="709"/>
        <w:jc w:val="both"/>
        <w:rPr>
          <w:rFonts w:ascii="Times New Roman" w:hAnsi="Times New Roman" w:cs="Times New Roman"/>
          <w:color w:val="000000" w:themeColor="text1"/>
          <w:sz w:val="28"/>
          <w:szCs w:val="28"/>
        </w:rPr>
      </w:pPr>
      <w:r w:rsidRPr="0006479F">
        <w:rPr>
          <w:rFonts w:ascii="Times New Roman" w:hAnsi="Times New Roman" w:cs="Times New Roman"/>
          <w:color w:val="000000" w:themeColor="text1"/>
          <w:sz w:val="28"/>
          <w:szCs w:val="28"/>
        </w:rPr>
        <w:t>Hầu hết các tranh chấp dân sự và thương mại dựa trên xung đột về lợi ích kinh tế và các bên phải chịu chi phí vận hành của cơ chế giải quyết tranh chấp. Khi các bên lựa chọn cơ chế giải quyết tranh chấp, họ sẽ ước tính chi phí và lợ</w:t>
      </w:r>
      <w:r w:rsidR="003E7EDB">
        <w:rPr>
          <w:rFonts w:ascii="Times New Roman" w:hAnsi="Times New Roman" w:cs="Times New Roman"/>
          <w:color w:val="000000" w:themeColor="text1"/>
          <w:sz w:val="28"/>
          <w:szCs w:val="28"/>
        </w:rPr>
        <w:t>i ích</w:t>
      </w:r>
      <w:r w:rsidRPr="0006479F">
        <w:rPr>
          <w:rFonts w:ascii="Times New Roman" w:hAnsi="Times New Roman" w:cs="Times New Roman"/>
          <w:color w:val="000000" w:themeColor="text1"/>
          <w:sz w:val="28"/>
          <w:szCs w:val="28"/>
        </w:rPr>
        <w:t xml:space="preserve"> và có xu hướng lựa chọn các phương pháp giải quyết tranh chấp </w:t>
      </w:r>
      <w:r w:rsidR="001C4B59" w:rsidRPr="0006479F">
        <w:rPr>
          <w:rFonts w:ascii="Times New Roman" w:hAnsi="Times New Roman" w:cs="Times New Roman"/>
          <w:color w:val="000000" w:themeColor="text1"/>
          <w:sz w:val="28"/>
          <w:szCs w:val="28"/>
        </w:rPr>
        <w:t xml:space="preserve">có </w:t>
      </w:r>
      <w:r w:rsidRPr="0006479F">
        <w:rPr>
          <w:rFonts w:ascii="Times New Roman" w:hAnsi="Times New Roman" w:cs="Times New Roman"/>
          <w:color w:val="000000" w:themeColor="text1"/>
          <w:sz w:val="28"/>
          <w:szCs w:val="28"/>
        </w:rPr>
        <w:t>chi phí thấp.</w:t>
      </w:r>
    </w:p>
    <w:p w14:paraId="31B1B6A0" w14:textId="77777777" w:rsidR="00DC180E" w:rsidRDefault="00DC180E" w:rsidP="003E7EDB">
      <w:pPr>
        <w:ind w:firstLine="709"/>
        <w:jc w:val="both"/>
        <w:rPr>
          <w:rFonts w:ascii="Times New Roman" w:hAnsi="Times New Roman" w:cs="Times New Roman"/>
          <w:color w:val="000000" w:themeColor="text1"/>
          <w:sz w:val="28"/>
          <w:szCs w:val="28"/>
        </w:rPr>
      </w:pPr>
      <w:r w:rsidRPr="003E7EDB">
        <w:rPr>
          <w:rFonts w:ascii="Times New Roman" w:hAnsi="Times New Roman" w:cs="Times New Roman"/>
          <w:color w:val="000000" w:themeColor="text1"/>
          <w:sz w:val="28"/>
          <w:szCs w:val="28"/>
        </w:rPr>
        <w:t xml:space="preserve">Với tư cách là một phương thức giải </w:t>
      </w:r>
      <w:r w:rsidR="001C4B59" w:rsidRPr="003E7EDB">
        <w:rPr>
          <w:rFonts w:ascii="Times New Roman" w:hAnsi="Times New Roman" w:cs="Times New Roman"/>
          <w:color w:val="000000" w:themeColor="text1"/>
          <w:sz w:val="28"/>
          <w:szCs w:val="28"/>
        </w:rPr>
        <w:t>quyết tranh chấp</w:t>
      </w:r>
      <w:r w:rsidRPr="003E7EDB">
        <w:rPr>
          <w:rFonts w:ascii="Times New Roman" w:hAnsi="Times New Roman" w:cs="Times New Roman"/>
          <w:color w:val="000000" w:themeColor="text1"/>
          <w:sz w:val="28"/>
          <w:szCs w:val="28"/>
        </w:rPr>
        <w:t xml:space="preserve">, xét xử có thể đạt được công lý hoàn hảo hơn, nhưng so với các phương pháp giải quyết tranh chấp khác, việc đạt được công lý đòi hỏi chi phí cao hơn, thậm chí tốn kém. Mặc dù </w:t>
      </w:r>
      <w:r w:rsidR="00C533EF" w:rsidRPr="003E7EDB">
        <w:rPr>
          <w:rFonts w:ascii="Times New Roman" w:hAnsi="Times New Roman" w:cs="Times New Roman"/>
          <w:color w:val="000000" w:themeColor="text1"/>
          <w:sz w:val="28"/>
          <w:szCs w:val="28"/>
        </w:rPr>
        <w:t>án</w:t>
      </w:r>
      <w:r w:rsidR="001C4B59" w:rsidRPr="003E7EDB">
        <w:rPr>
          <w:rFonts w:ascii="Times New Roman" w:hAnsi="Times New Roman" w:cs="Times New Roman"/>
          <w:color w:val="000000" w:themeColor="text1"/>
          <w:sz w:val="28"/>
          <w:szCs w:val="28"/>
        </w:rPr>
        <w:t xml:space="preserve"> </w:t>
      </w:r>
      <w:r w:rsidRPr="003E7EDB">
        <w:rPr>
          <w:rFonts w:ascii="Times New Roman" w:hAnsi="Times New Roman" w:cs="Times New Roman"/>
          <w:color w:val="000000" w:themeColor="text1"/>
          <w:sz w:val="28"/>
          <w:szCs w:val="28"/>
        </w:rPr>
        <w:t xml:space="preserve">phí </w:t>
      </w:r>
      <w:r w:rsidR="00C533EF" w:rsidRPr="003E7EDB">
        <w:rPr>
          <w:rFonts w:ascii="Times New Roman" w:hAnsi="Times New Roman" w:cs="Times New Roman"/>
          <w:color w:val="000000" w:themeColor="text1"/>
          <w:sz w:val="28"/>
          <w:szCs w:val="28"/>
        </w:rPr>
        <w:t>dân sự sơ thẩm (đối với tranh chấp về dân sự, hôn nhân và gia đình, lao động không có giá ngạch, tranh chấp về dân sự, hôn nhân</w:t>
      </w:r>
      <w:r w:rsidR="00EC7206" w:rsidRPr="003E7EDB">
        <w:rPr>
          <w:rFonts w:ascii="Times New Roman" w:hAnsi="Times New Roman" w:cs="Times New Roman"/>
          <w:color w:val="000000" w:themeColor="text1"/>
          <w:sz w:val="28"/>
          <w:szCs w:val="28"/>
        </w:rPr>
        <w:t xml:space="preserve"> </w:t>
      </w:r>
      <w:r w:rsidR="00C533EF" w:rsidRPr="003E7EDB">
        <w:rPr>
          <w:rFonts w:ascii="Times New Roman" w:hAnsi="Times New Roman" w:cs="Times New Roman"/>
          <w:color w:val="000000" w:themeColor="text1"/>
          <w:sz w:val="28"/>
          <w:szCs w:val="28"/>
        </w:rPr>
        <w:t xml:space="preserve">và gia đình có giá ngạch </w:t>
      </w:r>
      <w:r w:rsidR="00C533EF" w:rsidRPr="003E7EDB">
        <w:rPr>
          <w:rFonts w:ascii="Times New Roman" w:hAnsi="Times New Roman" w:cs="Times New Roman"/>
          <w:color w:val="000000" w:themeColor="text1"/>
          <w:sz w:val="28"/>
          <w:szCs w:val="28"/>
          <w:shd w:val="clear" w:color="auto" w:fill="FFFFFF"/>
        </w:rPr>
        <w:t>từ 6.000.000 đồng trở xuống</w:t>
      </w:r>
      <w:r w:rsidR="00C533EF" w:rsidRPr="003E7EDB">
        <w:rPr>
          <w:rFonts w:ascii="Times New Roman" w:hAnsi="Times New Roman" w:cs="Times New Roman"/>
          <w:color w:val="000000" w:themeColor="text1"/>
          <w:sz w:val="28"/>
          <w:szCs w:val="28"/>
        </w:rPr>
        <w:t>), án phí dân sự phúc thẩm (</w:t>
      </w:r>
      <w:r w:rsidR="0006479F" w:rsidRPr="003E7EDB">
        <w:rPr>
          <w:rFonts w:ascii="Times New Roman" w:hAnsi="Times New Roman" w:cs="Times New Roman"/>
          <w:color w:val="000000" w:themeColor="text1"/>
          <w:sz w:val="28"/>
          <w:szCs w:val="28"/>
        </w:rPr>
        <w:t>đ</w:t>
      </w:r>
      <w:r w:rsidR="00C533EF" w:rsidRPr="003E7EDB">
        <w:rPr>
          <w:rFonts w:ascii="Times New Roman" w:hAnsi="Times New Roman" w:cs="Times New Roman"/>
          <w:color w:val="000000" w:themeColor="text1"/>
          <w:sz w:val="28"/>
          <w:szCs w:val="28"/>
        </w:rPr>
        <w:t xml:space="preserve">ối với tranh chấp về dân sự, hôn nhân và gia đình, lao động), </w:t>
      </w:r>
      <w:r w:rsidR="00EC7206" w:rsidRPr="003E7EDB">
        <w:rPr>
          <w:rFonts w:ascii="Times New Roman" w:hAnsi="Times New Roman" w:cs="Times New Roman"/>
          <w:bCs/>
          <w:color w:val="000000" w:themeColor="text1"/>
          <w:sz w:val="28"/>
          <w:szCs w:val="28"/>
        </w:rPr>
        <w:t>l</w:t>
      </w:r>
      <w:r w:rsidR="00C533EF" w:rsidRPr="003E7EDB">
        <w:rPr>
          <w:rFonts w:ascii="Times New Roman" w:hAnsi="Times New Roman" w:cs="Times New Roman"/>
          <w:bCs/>
          <w:color w:val="000000" w:themeColor="text1"/>
          <w:sz w:val="28"/>
          <w:szCs w:val="28"/>
        </w:rPr>
        <w:t>ệ phí sơ thẩm</w:t>
      </w:r>
      <w:r w:rsidR="00EC7206" w:rsidRPr="003E7EDB">
        <w:rPr>
          <w:rFonts w:ascii="Times New Roman" w:hAnsi="Times New Roman" w:cs="Times New Roman"/>
          <w:bCs/>
          <w:color w:val="000000" w:themeColor="text1"/>
          <w:sz w:val="28"/>
          <w:szCs w:val="28"/>
        </w:rPr>
        <w:t>, phúc thẩm</w:t>
      </w:r>
      <w:r w:rsidR="00C533EF" w:rsidRPr="003E7EDB">
        <w:rPr>
          <w:rFonts w:ascii="Times New Roman" w:hAnsi="Times New Roman" w:cs="Times New Roman"/>
          <w:bCs/>
          <w:color w:val="000000" w:themeColor="text1"/>
          <w:sz w:val="28"/>
          <w:szCs w:val="28"/>
        </w:rPr>
        <w:t xml:space="preserve"> giải quyết yêu cầu về dân sự, hôn</w:t>
      </w:r>
      <w:r w:rsidR="003E7EDB">
        <w:rPr>
          <w:rFonts w:ascii="Times New Roman" w:hAnsi="Times New Roman" w:cs="Times New Roman"/>
          <w:bCs/>
          <w:color w:val="000000" w:themeColor="text1"/>
          <w:sz w:val="28"/>
          <w:szCs w:val="28"/>
        </w:rPr>
        <w:t xml:space="preserve"> </w:t>
      </w:r>
      <w:r w:rsidR="00C533EF" w:rsidRPr="003E7EDB">
        <w:rPr>
          <w:rFonts w:ascii="Times New Roman" w:hAnsi="Times New Roman" w:cs="Times New Roman"/>
          <w:bCs/>
          <w:color w:val="000000" w:themeColor="text1"/>
          <w:sz w:val="28"/>
          <w:szCs w:val="28"/>
        </w:rPr>
        <w:t>nhân và gia đình, kinh doanh, thương mại, lao động</w:t>
      </w:r>
      <w:r w:rsidR="00EC7206" w:rsidRPr="003E7EDB">
        <w:rPr>
          <w:rFonts w:ascii="Times New Roman" w:hAnsi="Times New Roman" w:cs="Times New Roman"/>
          <w:bCs/>
          <w:color w:val="000000" w:themeColor="text1"/>
          <w:sz w:val="28"/>
          <w:szCs w:val="28"/>
        </w:rPr>
        <w:t xml:space="preserve">, không cao - chỉ 300.000 đồng, </w:t>
      </w:r>
      <w:r w:rsidRPr="003E7EDB">
        <w:rPr>
          <w:rFonts w:ascii="Times New Roman" w:hAnsi="Times New Roman" w:cs="Times New Roman"/>
          <w:color w:val="000000" w:themeColor="text1"/>
          <w:sz w:val="28"/>
          <w:szCs w:val="28"/>
        </w:rPr>
        <w:t xml:space="preserve">nhưng xét xử sơ thẩm và </w:t>
      </w:r>
      <w:r w:rsidR="00EC7206" w:rsidRPr="003E7EDB">
        <w:rPr>
          <w:rFonts w:ascii="Times New Roman" w:hAnsi="Times New Roman" w:cs="Times New Roman"/>
          <w:color w:val="000000" w:themeColor="text1"/>
          <w:sz w:val="28"/>
          <w:szCs w:val="28"/>
        </w:rPr>
        <w:t>phúc</w:t>
      </w:r>
      <w:r w:rsidRPr="003E7EDB">
        <w:rPr>
          <w:rFonts w:ascii="Times New Roman" w:hAnsi="Times New Roman" w:cs="Times New Roman"/>
          <w:color w:val="000000" w:themeColor="text1"/>
          <w:sz w:val="28"/>
          <w:szCs w:val="28"/>
        </w:rPr>
        <w:t xml:space="preserve"> thẩm vụ án vẫn phải nộp </w:t>
      </w:r>
      <w:r w:rsidR="00EC7206" w:rsidRPr="003E7EDB">
        <w:rPr>
          <w:rFonts w:ascii="Times New Roman" w:hAnsi="Times New Roman" w:cs="Times New Roman"/>
          <w:color w:val="000000" w:themeColor="text1"/>
          <w:sz w:val="28"/>
          <w:szCs w:val="28"/>
        </w:rPr>
        <w:t>án phí</w:t>
      </w:r>
      <w:r w:rsidRPr="003E7EDB">
        <w:rPr>
          <w:rFonts w:ascii="Times New Roman" w:hAnsi="Times New Roman" w:cs="Times New Roman"/>
          <w:color w:val="000000" w:themeColor="text1"/>
          <w:sz w:val="28"/>
          <w:szCs w:val="28"/>
        </w:rPr>
        <w:t xml:space="preserve">, đồng thời các bên </w:t>
      </w:r>
      <w:r w:rsidR="00EC7206" w:rsidRPr="003E7EDB">
        <w:rPr>
          <w:rFonts w:ascii="Times New Roman" w:hAnsi="Times New Roman" w:cs="Times New Roman"/>
          <w:color w:val="000000" w:themeColor="text1"/>
          <w:sz w:val="28"/>
          <w:szCs w:val="28"/>
        </w:rPr>
        <w:t>có thể</w:t>
      </w:r>
      <w:r w:rsidRPr="003E7EDB">
        <w:rPr>
          <w:rFonts w:ascii="Times New Roman" w:hAnsi="Times New Roman" w:cs="Times New Roman"/>
          <w:color w:val="000000" w:themeColor="text1"/>
          <w:sz w:val="28"/>
          <w:szCs w:val="28"/>
        </w:rPr>
        <w:t xml:space="preserve"> sẽ phải chịu các chi phí như phí thẩm định, phí bảo quản tài sản, phí thi hành án</w:t>
      </w:r>
      <w:r w:rsidR="00EC7206" w:rsidRPr="003E7EDB">
        <w:rPr>
          <w:rFonts w:ascii="Times New Roman" w:hAnsi="Times New Roman" w:cs="Times New Roman"/>
          <w:color w:val="000000" w:themeColor="text1"/>
          <w:sz w:val="28"/>
          <w:szCs w:val="28"/>
        </w:rPr>
        <w:t xml:space="preserve"> dân sự...</w:t>
      </w:r>
      <w:r w:rsidR="00F8432C" w:rsidRPr="003E7EDB">
        <w:rPr>
          <w:rFonts w:ascii="Times New Roman" w:hAnsi="Times New Roman" w:cs="Times New Roman"/>
          <w:color w:val="000000" w:themeColor="text1"/>
          <w:sz w:val="28"/>
          <w:szCs w:val="28"/>
        </w:rPr>
        <w:t xml:space="preserve"> Trong khi </w:t>
      </w:r>
      <w:r w:rsidR="003E7EDB">
        <w:rPr>
          <w:rFonts w:ascii="Times New Roman" w:hAnsi="Times New Roman" w:cs="Times New Roman"/>
          <w:color w:val="000000" w:themeColor="text1"/>
          <w:sz w:val="28"/>
          <w:szCs w:val="28"/>
        </w:rPr>
        <w:t xml:space="preserve">đó, </w:t>
      </w:r>
      <w:r w:rsidR="00F8432C" w:rsidRPr="003E7EDB">
        <w:rPr>
          <w:rFonts w:ascii="Times New Roman" w:hAnsi="Times New Roman" w:cs="Times New Roman"/>
          <w:color w:val="000000" w:themeColor="text1"/>
          <w:sz w:val="28"/>
          <w:szCs w:val="28"/>
        </w:rPr>
        <w:t>nếu đưa ra hòa giải ở cơ sở thì là miễ</w:t>
      </w:r>
      <w:r w:rsidR="003E7EDB">
        <w:rPr>
          <w:rFonts w:ascii="Times New Roman" w:hAnsi="Times New Roman" w:cs="Times New Roman"/>
          <w:color w:val="000000" w:themeColor="text1"/>
          <w:sz w:val="28"/>
          <w:szCs w:val="28"/>
        </w:rPr>
        <w:t>n phí</w:t>
      </w:r>
      <w:r w:rsidR="00EC7206" w:rsidRPr="0006479F">
        <w:rPr>
          <w:rFonts w:ascii="Times New Roman" w:hAnsi="Times New Roman" w:cs="Times New Roman"/>
          <w:color w:val="000000" w:themeColor="text1"/>
          <w:sz w:val="28"/>
          <w:szCs w:val="28"/>
        </w:rPr>
        <w:t>.</w:t>
      </w:r>
      <w:r w:rsidR="005B37FC">
        <w:rPr>
          <w:rFonts w:ascii="Times New Roman" w:hAnsi="Times New Roman" w:cs="Times New Roman"/>
          <w:color w:val="000000" w:themeColor="text1"/>
          <w:sz w:val="28"/>
          <w:szCs w:val="28"/>
        </w:rPr>
        <w:t>/.</w:t>
      </w:r>
    </w:p>
    <w:p w14:paraId="09B7EBE6" w14:textId="77777777" w:rsidR="005B37FC" w:rsidRPr="005B37FC" w:rsidRDefault="00C17DF7" w:rsidP="005B37FC">
      <w:pPr>
        <w:ind w:firstLine="709"/>
        <w:jc w:val="right"/>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Nguyễn Thị Giang</w:t>
      </w:r>
    </w:p>
    <w:p w14:paraId="6FE18CE0" w14:textId="77777777" w:rsidR="0006479F" w:rsidRPr="0006479F" w:rsidRDefault="0006479F" w:rsidP="0006479F">
      <w:pPr>
        <w:ind w:firstLine="709"/>
        <w:jc w:val="both"/>
        <w:rPr>
          <w:rFonts w:ascii="Times New Roman" w:hAnsi="Times New Roman" w:cs="Times New Roman"/>
          <w:color w:val="000000" w:themeColor="text1"/>
          <w:sz w:val="28"/>
          <w:szCs w:val="28"/>
        </w:rPr>
      </w:pPr>
    </w:p>
    <w:sectPr w:rsidR="0006479F" w:rsidRPr="0006479F" w:rsidSect="006D0403">
      <w:pgSz w:w="12240" w:h="15840"/>
      <w:pgMar w:top="567" w:right="476"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12CBB" w14:textId="77777777" w:rsidR="00B45AB9" w:rsidRDefault="00B45AB9" w:rsidP="00B83AD0">
      <w:pPr>
        <w:spacing w:after="0" w:line="240" w:lineRule="auto"/>
      </w:pPr>
      <w:r>
        <w:separator/>
      </w:r>
    </w:p>
  </w:endnote>
  <w:endnote w:type="continuationSeparator" w:id="0">
    <w:p w14:paraId="686D5B58" w14:textId="77777777" w:rsidR="00B45AB9" w:rsidRDefault="00B45AB9" w:rsidP="00B83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2FD4A" w14:textId="77777777" w:rsidR="00B45AB9" w:rsidRDefault="00B45AB9" w:rsidP="00B83AD0">
      <w:pPr>
        <w:spacing w:after="0" w:line="240" w:lineRule="auto"/>
      </w:pPr>
      <w:r>
        <w:separator/>
      </w:r>
    </w:p>
  </w:footnote>
  <w:footnote w:type="continuationSeparator" w:id="0">
    <w:p w14:paraId="49D51A72" w14:textId="77777777" w:rsidR="00B45AB9" w:rsidRDefault="00B45AB9" w:rsidP="00B83AD0">
      <w:pPr>
        <w:spacing w:after="0" w:line="240" w:lineRule="auto"/>
      </w:pPr>
      <w:r>
        <w:continuationSeparator/>
      </w:r>
    </w:p>
  </w:footnote>
  <w:footnote w:id="1">
    <w:p w14:paraId="5489B65A" w14:textId="77777777" w:rsidR="000070F5" w:rsidRPr="007705E1" w:rsidRDefault="000070F5">
      <w:pPr>
        <w:pStyle w:val="FootnoteText"/>
        <w:rPr>
          <w:rFonts w:ascii="Times New Roman" w:hAnsi="Times New Roman" w:cs="Times New Roman"/>
        </w:rPr>
      </w:pPr>
      <w:r>
        <w:rPr>
          <w:rStyle w:val="FootnoteReference"/>
        </w:rPr>
        <w:footnoteRef/>
      </w:r>
      <w:r>
        <w:t xml:space="preserve"> </w:t>
      </w:r>
      <w:r w:rsidRPr="007705E1">
        <w:rPr>
          <w:rFonts w:ascii="Times New Roman" w:hAnsi="Times New Roman" w:cs="Times New Roman"/>
        </w:rPr>
        <w:t>Là các cá nhân, nhóm cá nhân, gia đình, nhóm gia đình, tổ chức có mâu thuẫn, tranh chấp, vi phạm pháp luật (khoản 3 Điều 2 Luật Hòa giải ở cơ sở).</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537"/>
    <w:rsid w:val="0000140E"/>
    <w:rsid w:val="00002953"/>
    <w:rsid w:val="00007088"/>
    <w:rsid w:val="000070F5"/>
    <w:rsid w:val="00007A45"/>
    <w:rsid w:val="00011D4B"/>
    <w:rsid w:val="00013407"/>
    <w:rsid w:val="000158D9"/>
    <w:rsid w:val="00017C0D"/>
    <w:rsid w:val="000206E2"/>
    <w:rsid w:val="000220EB"/>
    <w:rsid w:val="00022100"/>
    <w:rsid w:val="00022B3C"/>
    <w:rsid w:val="0002378C"/>
    <w:rsid w:val="00026302"/>
    <w:rsid w:val="0002718B"/>
    <w:rsid w:val="000277A3"/>
    <w:rsid w:val="000315B7"/>
    <w:rsid w:val="00032388"/>
    <w:rsid w:val="00034731"/>
    <w:rsid w:val="00036BD3"/>
    <w:rsid w:val="000427F5"/>
    <w:rsid w:val="00051308"/>
    <w:rsid w:val="00053FAB"/>
    <w:rsid w:val="0005540E"/>
    <w:rsid w:val="00056CEC"/>
    <w:rsid w:val="00061D62"/>
    <w:rsid w:val="00063524"/>
    <w:rsid w:val="00063AF4"/>
    <w:rsid w:val="0006479F"/>
    <w:rsid w:val="00070523"/>
    <w:rsid w:val="00073B83"/>
    <w:rsid w:val="00075CD4"/>
    <w:rsid w:val="000812EE"/>
    <w:rsid w:val="00083DC9"/>
    <w:rsid w:val="000868C7"/>
    <w:rsid w:val="0008739D"/>
    <w:rsid w:val="0008762A"/>
    <w:rsid w:val="000904C4"/>
    <w:rsid w:val="00091363"/>
    <w:rsid w:val="00095B37"/>
    <w:rsid w:val="00097CEE"/>
    <w:rsid w:val="00097EC8"/>
    <w:rsid w:val="000A6035"/>
    <w:rsid w:val="000A7695"/>
    <w:rsid w:val="000B0197"/>
    <w:rsid w:val="000B1585"/>
    <w:rsid w:val="000B16B6"/>
    <w:rsid w:val="000B2385"/>
    <w:rsid w:val="000B4CBF"/>
    <w:rsid w:val="000B71D7"/>
    <w:rsid w:val="000C1107"/>
    <w:rsid w:val="000C68F7"/>
    <w:rsid w:val="000C7AEE"/>
    <w:rsid w:val="000D07F3"/>
    <w:rsid w:val="000D1038"/>
    <w:rsid w:val="000D21BE"/>
    <w:rsid w:val="000D4A9D"/>
    <w:rsid w:val="000D4C40"/>
    <w:rsid w:val="000D6AC8"/>
    <w:rsid w:val="000D7594"/>
    <w:rsid w:val="000F3583"/>
    <w:rsid w:val="000F439E"/>
    <w:rsid w:val="000F54E5"/>
    <w:rsid w:val="000F6052"/>
    <w:rsid w:val="000F608A"/>
    <w:rsid w:val="000F612A"/>
    <w:rsid w:val="000F6B75"/>
    <w:rsid w:val="001002FE"/>
    <w:rsid w:val="00102E5D"/>
    <w:rsid w:val="00103653"/>
    <w:rsid w:val="00104295"/>
    <w:rsid w:val="00105DEB"/>
    <w:rsid w:val="0011029D"/>
    <w:rsid w:val="0011665A"/>
    <w:rsid w:val="00117568"/>
    <w:rsid w:val="00121E5E"/>
    <w:rsid w:val="0012225D"/>
    <w:rsid w:val="00122385"/>
    <w:rsid w:val="00122E7C"/>
    <w:rsid w:val="001276AD"/>
    <w:rsid w:val="00130437"/>
    <w:rsid w:val="001336AD"/>
    <w:rsid w:val="00140643"/>
    <w:rsid w:val="00141B5C"/>
    <w:rsid w:val="0014256A"/>
    <w:rsid w:val="00143F32"/>
    <w:rsid w:val="0014545F"/>
    <w:rsid w:val="00145999"/>
    <w:rsid w:val="001479B2"/>
    <w:rsid w:val="00150812"/>
    <w:rsid w:val="00150C48"/>
    <w:rsid w:val="0015100E"/>
    <w:rsid w:val="00154E9A"/>
    <w:rsid w:val="00154F2D"/>
    <w:rsid w:val="001557C2"/>
    <w:rsid w:val="00156BD6"/>
    <w:rsid w:val="00157521"/>
    <w:rsid w:val="0015773D"/>
    <w:rsid w:val="0016084C"/>
    <w:rsid w:val="00161DAB"/>
    <w:rsid w:val="00163A9C"/>
    <w:rsid w:val="00164D11"/>
    <w:rsid w:val="00164E27"/>
    <w:rsid w:val="0016570D"/>
    <w:rsid w:val="00166252"/>
    <w:rsid w:val="0018015E"/>
    <w:rsid w:val="00180784"/>
    <w:rsid w:val="001823CA"/>
    <w:rsid w:val="001837E9"/>
    <w:rsid w:val="00183BA1"/>
    <w:rsid w:val="0018438C"/>
    <w:rsid w:val="00184F02"/>
    <w:rsid w:val="0019012F"/>
    <w:rsid w:val="00191635"/>
    <w:rsid w:val="001925B1"/>
    <w:rsid w:val="00193C26"/>
    <w:rsid w:val="00194798"/>
    <w:rsid w:val="00194EC2"/>
    <w:rsid w:val="00195257"/>
    <w:rsid w:val="00196193"/>
    <w:rsid w:val="001A1D20"/>
    <w:rsid w:val="001A37AF"/>
    <w:rsid w:val="001A53B1"/>
    <w:rsid w:val="001A5A7F"/>
    <w:rsid w:val="001A7782"/>
    <w:rsid w:val="001B1B5C"/>
    <w:rsid w:val="001B57AD"/>
    <w:rsid w:val="001B66B8"/>
    <w:rsid w:val="001B6D0D"/>
    <w:rsid w:val="001B7350"/>
    <w:rsid w:val="001B748F"/>
    <w:rsid w:val="001C2CC9"/>
    <w:rsid w:val="001C4B59"/>
    <w:rsid w:val="001C4D27"/>
    <w:rsid w:val="001C4E55"/>
    <w:rsid w:val="001C651E"/>
    <w:rsid w:val="001C6A54"/>
    <w:rsid w:val="001C7962"/>
    <w:rsid w:val="001D1B16"/>
    <w:rsid w:val="001D2217"/>
    <w:rsid w:val="001D2545"/>
    <w:rsid w:val="001D384F"/>
    <w:rsid w:val="001D3B77"/>
    <w:rsid w:val="001D5EB0"/>
    <w:rsid w:val="001E06A3"/>
    <w:rsid w:val="001E0D5F"/>
    <w:rsid w:val="001E3036"/>
    <w:rsid w:val="001E42E9"/>
    <w:rsid w:val="001E60DF"/>
    <w:rsid w:val="001E6AF6"/>
    <w:rsid w:val="001F375F"/>
    <w:rsid w:val="001F48E5"/>
    <w:rsid w:val="00200D58"/>
    <w:rsid w:val="00201115"/>
    <w:rsid w:val="00203A97"/>
    <w:rsid w:val="00205BD9"/>
    <w:rsid w:val="002070FB"/>
    <w:rsid w:val="0020747A"/>
    <w:rsid w:val="00207CF6"/>
    <w:rsid w:val="00207ED4"/>
    <w:rsid w:val="00210840"/>
    <w:rsid w:val="0021303B"/>
    <w:rsid w:val="002132C2"/>
    <w:rsid w:val="00213866"/>
    <w:rsid w:val="00213EDC"/>
    <w:rsid w:val="00215D6C"/>
    <w:rsid w:val="002202F2"/>
    <w:rsid w:val="002211E1"/>
    <w:rsid w:val="00222840"/>
    <w:rsid w:val="00222CB3"/>
    <w:rsid w:val="00224421"/>
    <w:rsid w:val="00225575"/>
    <w:rsid w:val="00225BF6"/>
    <w:rsid w:val="0022639A"/>
    <w:rsid w:val="002266EC"/>
    <w:rsid w:val="002302C9"/>
    <w:rsid w:val="00230451"/>
    <w:rsid w:val="00230A89"/>
    <w:rsid w:val="00233BCF"/>
    <w:rsid w:val="00234136"/>
    <w:rsid w:val="00234F61"/>
    <w:rsid w:val="002359DF"/>
    <w:rsid w:val="00235C92"/>
    <w:rsid w:val="00241097"/>
    <w:rsid w:val="00243B1E"/>
    <w:rsid w:val="0024765F"/>
    <w:rsid w:val="0025086A"/>
    <w:rsid w:val="00255D9D"/>
    <w:rsid w:val="00264765"/>
    <w:rsid w:val="00267EA7"/>
    <w:rsid w:val="00280FC8"/>
    <w:rsid w:val="00281801"/>
    <w:rsid w:val="00285D97"/>
    <w:rsid w:val="00287678"/>
    <w:rsid w:val="002925E5"/>
    <w:rsid w:val="0029315A"/>
    <w:rsid w:val="0029400F"/>
    <w:rsid w:val="002941B4"/>
    <w:rsid w:val="00295C6C"/>
    <w:rsid w:val="002970DD"/>
    <w:rsid w:val="0029755C"/>
    <w:rsid w:val="00297B7F"/>
    <w:rsid w:val="002A0577"/>
    <w:rsid w:val="002A09C3"/>
    <w:rsid w:val="002A2C76"/>
    <w:rsid w:val="002A42C7"/>
    <w:rsid w:val="002A432C"/>
    <w:rsid w:val="002A4C12"/>
    <w:rsid w:val="002A5DE9"/>
    <w:rsid w:val="002A605A"/>
    <w:rsid w:val="002A6C07"/>
    <w:rsid w:val="002A77D0"/>
    <w:rsid w:val="002B0BC0"/>
    <w:rsid w:val="002B0C55"/>
    <w:rsid w:val="002B2529"/>
    <w:rsid w:val="002B2D66"/>
    <w:rsid w:val="002B2DEE"/>
    <w:rsid w:val="002B7B3C"/>
    <w:rsid w:val="002C049F"/>
    <w:rsid w:val="002C054A"/>
    <w:rsid w:val="002C0BBF"/>
    <w:rsid w:val="002C16E7"/>
    <w:rsid w:val="002C6217"/>
    <w:rsid w:val="002D1F19"/>
    <w:rsid w:val="002D2573"/>
    <w:rsid w:val="002D735F"/>
    <w:rsid w:val="002D7E27"/>
    <w:rsid w:val="002E0107"/>
    <w:rsid w:val="002E04DD"/>
    <w:rsid w:val="002E0C16"/>
    <w:rsid w:val="002E215D"/>
    <w:rsid w:val="002E366C"/>
    <w:rsid w:val="002E4418"/>
    <w:rsid w:val="002E56E8"/>
    <w:rsid w:val="002E5B8D"/>
    <w:rsid w:val="002E696C"/>
    <w:rsid w:val="002E69F1"/>
    <w:rsid w:val="002F2CFB"/>
    <w:rsid w:val="002F4F49"/>
    <w:rsid w:val="00300103"/>
    <w:rsid w:val="00302485"/>
    <w:rsid w:val="00304085"/>
    <w:rsid w:val="00311B68"/>
    <w:rsid w:val="00311E61"/>
    <w:rsid w:val="00313153"/>
    <w:rsid w:val="003169B0"/>
    <w:rsid w:val="003174A0"/>
    <w:rsid w:val="0031796E"/>
    <w:rsid w:val="00322B33"/>
    <w:rsid w:val="00323320"/>
    <w:rsid w:val="003248A1"/>
    <w:rsid w:val="00324A47"/>
    <w:rsid w:val="00324C7A"/>
    <w:rsid w:val="003276CC"/>
    <w:rsid w:val="00330AF7"/>
    <w:rsid w:val="003310AE"/>
    <w:rsid w:val="00332622"/>
    <w:rsid w:val="00333A10"/>
    <w:rsid w:val="00334061"/>
    <w:rsid w:val="00334EA1"/>
    <w:rsid w:val="00335181"/>
    <w:rsid w:val="00336BEC"/>
    <w:rsid w:val="003370D1"/>
    <w:rsid w:val="003402C1"/>
    <w:rsid w:val="00341FD8"/>
    <w:rsid w:val="00342878"/>
    <w:rsid w:val="003428A0"/>
    <w:rsid w:val="003463EA"/>
    <w:rsid w:val="00352B2C"/>
    <w:rsid w:val="00352B85"/>
    <w:rsid w:val="00353999"/>
    <w:rsid w:val="00355175"/>
    <w:rsid w:val="00356182"/>
    <w:rsid w:val="00360959"/>
    <w:rsid w:val="0036162C"/>
    <w:rsid w:val="00363420"/>
    <w:rsid w:val="00365713"/>
    <w:rsid w:val="00370C3F"/>
    <w:rsid w:val="00372065"/>
    <w:rsid w:val="003722B2"/>
    <w:rsid w:val="00374793"/>
    <w:rsid w:val="00381F52"/>
    <w:rsid w:val="00382E8E"/>
    <w:rsid w:val="00384305"/>
    <w:rsid w:val="00384537"/>
    <w:rsid w:val="00385BD3"/>
    <w:rsid w:val="00387196"/>
    <w:rsid w:val="003902CA"/>
    <w:rsid w:val="00392DA5"/>
    <w:rsid w:val="00393DB9"/>
    <w:rsid w:val="00396293"/>
    <w:rsid w:val="003A06C9"/>
    <w:rsid w:val="003A5AAA"/>
    <w:rsid w:val="003B33B5"/>
    <w:rsid w:val="003B3C0D"/>
    <w:rsid w:val="003B6690"/>
    <w:rsid w:val="003B7181"/>
    <w:rsid w:val="003B78D9"/>
    <w:rsid w:val="003C0E7F"/>
    <w:rsid w:val="003C0F63"/>
    <w:rsid w:val="003C1F15"/>
    <w:rsid w:val="003C2456"/>
    <w:rsid w:val="003C2DBB"/>
    <w:rsid w:val="003C5190"/>
    <w:rsid w:val="003C5CFC"/>
    <w:rsid w:val="003C7A05"/>
    <w:rsid w:val="003D07E6"/>
    <w:rsid w:val="003D2459"/>
    <w:rsid w:val="003D3D1E"/>
    <w:rsid w:val="003D43C4"/>
    <w:rsid w:val="003D4408"/>
    <w:rsid w:val="003D47DE"/>
    <w:rsid w:val="003D6C9A"/>
    <w:rsid w:val="003D71D1"/>
    <w:rsid w:val="003E3114"/>
    <w:rsid w:val="003E3F7B"/>
    <w:rsid w:val="003E41A9"/>
    <w:rsid w:val="003E5CF2"/>
    <w:rsid w:val="003E6463"/>
    <w:rsid w:val="003E6A0E"/>
    <w:rsid w:val="003E7203"/>
    <w:rsid w:val="003E7AED"/>
    <w:rsid w:val="003E7EDB"/>
    <w:rsid w:val="003F40E3"/>
    <w:rsid w:val="003F56F0"/>
    <w:rsid w:val="004005E8"/>
    <w:rsid w:val="004009D8"/>
    <w:rsid w:val="00402A11"/>
    <w:rsid w:val="004030F6"/>
    <w:rsid w:val="004042F1"/>
    <w:rsid w:val="0040680E"/>
    <w:rsid w:val="0041163E"/>
    <w:rsid w:val="00416667"/>
    <w:rsid w:val="00416FEE"/>
    <w:rsid w:val="00421E3A"/>
    <w:rsid w:val="004245F3"/>
    <w:rsid w:val="00426328"/>
    <w:rsid w:val="00427292"/>
    <w:rsid w:val="00427D52"/>
    <w:rsid w:val="00430E9B"/>
    <w:rsid w:val="00433358"/>
    <w:rsid w:val="0043442B"/>
    <w:rsid w:val="004363C7"/>
    <w:rsid w:val="00440E85"/>
    <w:rsid w:val="0044484E"/>
    <w:rsid w:val="00451E72"/>
    <w:rsid w:val="004521CB"/>
    <w:rsid w:val="00452255"/>
    <w:rsid w:val="00453E5B"/>
    <w:rsid w:val="004568A3"/>
    <w:rsid w:val="0046020E"/>
    <w:rsid w:val="004630E4"/>
    <w:rsid w:val="00463D48"/>
    <w:rsid w:val="004657D4"/>
    <w:rsid w:val="00466741"/>
    <w:rsid w:val="0046689F"/>
    <w:rsid w:val="00467138"/>
    <w:rsid w:val="00471CCF"/>
    <w:rsid w:val="00476AD6"/>
    <w:rsid w:val="0047754D"/>
    <w:rsid w:val="00477A57"/>
    <w:rsid w:val="004864D1"/>
    <w:rsid w:val="00490E67"/>
    <w:rsid w:val="00491178"/>
    <w:rsid w:val="00491AF6"/>
    <w:rsid w:val="00492D0D"/>
    <w:rsid w:val="00494CFA"/>
    <w:rsid w:val="00496370"/>
    <w:rsid w:val="004A06BD"/>
    <w:rsid w:val="004A3FF9"/>
    <w:rsid w:val="004A48CE"/>
    <w:rsid w:val="004A7374"/>
    <w:rsid w:val="004A78E4"/>
    <w:rsid w:val="004B25EC"/>
    <w:rsid w:val="004B42CA"/>
    <w:rsid w:val="004C0E9E"/>
    <w:rsid w:val="004C2EFD"/>
    <w:rsid w:val="004C327F"/>
    <w:rsid w:val="004C560B"/>
    <w:rsid w:val="004D2295"/>
    <w:rsid w:val="004D304C"/>
    <w:rsid w:val="004D5D6C"/>
    <w:rsid w:val="004D604E"/>
    <w:rsid w:val="004D7707"/>
    <w:rsid w:val="004E1C1F"/>
    <w:rsid w:val="004E256A"/>
    <w:rsid w:val="004E4AC7"/>
    <w:rsid w:val="004E51B6"/>
    <w:rsid w:val="004E6F8B"/>
    <w:rsid w:val="004E7530"/>
    <w:rsid w:val="004F03EA"/>
    <w:rsid w:val="004F132B"/>
    <w:rsid w:val="004F57E8"/>
    <w:rsid w:val="004F59C8"/>
    <w:rsid w:val="004F6E7F"/>
    <w:rsid w:val="005000EF"/>
    <w:rsid w:val="005002CF"/>
    <w:rsid w:val="00502C0C"/>
    <w:rsid w:val="00504975"/>
    <w:rsid w:val="00504FC2"/>
    <w:rsid w:val="0050728C"/>
    <w:rsid w:val="005138F4"/>
    <w:rsid w:val="00513BC0"/>
    <w:rsid w:val="00513D4C"/>
    <w:rsid w:val="0051450D"/>
    <w:rsid w:val="00514FBE"/>
    <w:rsid w:val="00515104"/>
    <w:rsid w:val="00515801"/>
    <w:rsid w:val="00516BED"/>
    <w:rsid w:val="00520114"/>
    <w:rsid w:val="00522F4E"/>
    <w:rsid w:val="00523D37"/>
    <w:rsid w:val="005245EF"/>
    <w:rsid w:val="0052627A"/>
    <w:rsid w:val="00527BD8"/>
    <w:rsid w:val="00531A44"/>
    <w:rsid w:val="005354A5"/>
    <w:rsid w:val="00535948"/>
    <w:rsid w:val="00535D2E"/>
    <w:rsid w:val="0054045B"/>
    <w:rsid w:val="00541812"/>
    <w:rsid w:val="0054323C"/>
    <w:rsid w:val="0054448D"/>
    <w:rsid w:val="00546E56"/>
    <w:rsid w:val="00550716"/>
    <w:rsid w:val="00552DC6"/>
    <w:rsid w:val="00553A91"/>
    <w:rsid w:val="00554C3E"/>
    <w:rsid w:val="00557247"/>
    <w:rsid w:val="00557D59"/>
    <w:rsid w:val="005659D1"/>
    <w:rsid w:val="0057152A"/>
    <w:rsid w:val="00573AF6"/>
    <w:rsid w:val="00577550"/>
    <w:rsid w:val="00580AE5"/>
    <w:rsid w:val="00580C19"/>
    <w:rsid w:val="00583DFD"/>
    <w:rsid w:val="005847E8"/>
    <w:rsid w:val="0058668B"/>
    <w:rsid w:val="00587840"/>
    <w:rsid w:val="00593792"/>
    <w:rsid w:val="005A144C"/>
    <w:rsid w:val="005A1DE5"/>
    <w:rsid w:val="005A1F21"/>
    <w:rsid w:val="005A1FD7"/>
    <w:rsid w:val="005A5AE1"/>
    <w:rsid w:val="005B088A"/>
    <w:rsid w:val="005B0D6A"/>
    <w:rsid w:val="005B1C78"/>
    <w:rsid w:val="005B2FBC"/>
    <w:rsid w:val="005B37FC"/>
    <w:rsid w:val="005B4699"/>
    <w:rsid w:val="005B69E8"/>
    <w:rsid w:val="005B775C"/>
    <w:rsid w:val="005C27DF"/>
    <w:rsid w:val="005C309E"/>
    <w:rsid w:val="005C4548"/>
    <w:rsid w:val="005C4987"/>
    <w:rsid w:val="005C4BB0"/>
    <w:rsid w:val="005C4D38"/>
    <w:rsid w:val="005D4F4B"/>
    <w:rsid w:val="005D5B5F"/>
    <w:rsid w:val="005D6870"/>
    <w:rsid w:val="005E5868"/>
    <w:rsid w:val="005F08AB"/>
    <w:rsid w:val="005F35BD"/>
    <w:rsid w:val="005F51EB"/>
    <w:rsid w:val="005F596C"/>
    <w:rsid w:val="005F652F"/>
    <w:rsid w:val="005F740A"/>
    <w:rsid w:val="005F7E21"/>
    <w:rsid w:val="006050B6"/>
    <w:rsid w:val="0060515E"/>
    <w:rsid w:val="00606558"/>
    <w:rsid w:val="00611C1C"/>
    <w:rsid w:val="00611E23"/>
    <w:rsid w:val="006122F6"/>
    <w:rsid w:val="00612984"/>
    <w:rsid w:val="00613998"/>
    <w:rsid w:val="00614E9D"/>
    <w:rsid w:val="006167DA"/>
    <w:rsid w:val="00616E53"/>
    <w:rsid w:val="00617CE0"/>
    <w:rsid w:val="00622AC5"/>
    <w:rsid w:val="00622AFC"/>
    <w:rsid w:val="00627D50"/>
    <w:rsid w:val="00627FEF"/>
    <w:rsid w:val="0063117F"/>
    <w:rsid w:val="00632CCE"/>
    <w:rsid w:val="006330BE"/>
    <w:rsid w:val="00634B4A"/>
    <w:rsid w:val="00636256"/>
    <w:rsid w:val="0063640B"/>
    <w:rsid w:val="0063747D"/>
    <w:rsid w:val="006400F6"/>
    <w:rsid w:val="0064081F"/>
    <w:rsid w:val="0064176E"/>
    <w:rsid w:val="006503B5"/>
    <w:rsid w:val="00650E35"/>
    <w:rsid w:val="0065241F"/>
    <w:rsid w:val="006526DF"/>
    <w:rsid w:val="00653CDA"/>
    <w:rsid w:val="00654AAC"/>
    <w:rsid w:val="006550DF"/>
    <w:rsid w:val="00655ABE"/>
    <w:rsid w:val="00657ACA"/>
    <w:rsid w:val="00660DC0"/>
    <w:rsid w:val="006623DC"/>
    <w:rsid w:val="006624D7"/>
    <w:rsid w:val="00667534"/>
    <w:rsid w:val="00670B7E"/>
    <w:rsid w:val="00672474"/>
    <w:rsid w:val="00675611"/>
    <w:rsid w:val="00675974"/>
    <w:rsid w:val="00676542"/>
    <w:rsid w:val="00676ABA"/>
    <w:rsid w:val="00676DB8"/>
    <w:rsid w:val="006804F2"/>
    <w:rsid w:val="00681D6A"/>
    <w:rsid w:val="00683CB5"/>
    <w:rsid w:val="0068507A"/>
    <w:rsid w:val="006906C7"/>
    <w:rsid w:val="00690753"/>
    <w:rsid w:val="00692C0B"/>
    <w:rsid w:val="00692F42"/>
    <w:rsid w:val="006939AD"/>
    <w:rsid w:val="00695766"/>
    <w:rsid w:val="00695A1B"/>
    <w:rsid w:val="006973F5"/>
    <w:rsid w:val="006A26FF"/>
    <w:rsid w:val="006A2ED5"/>
    <w:rsid w:val="006A48E6"/>
    <w:rsid w:val="006A5CBC"/>
    <w:rsid w:val="006A6110"/>
    <w:rsid w:val="006A7544"/>
    <w:rsid w:val="006A786C"/>
    <w:rsid w:val="006B1224"/>
    <w:rsid w:val="006B29F1"/>
    <w:rsid w:val="006B53BB"/>
    <w:rsid w:val="006B54D4"/>
    <w:rsid w:val="006C6A80"/>
    <w:rsid w:val="006D02AD"/>
    <w:rsid w:val="006D0403"/>
    <w:rsid w:val="006D0478"/>
    <w:rsid w:val="006D3974"/>
    <w:rsid w:val="006D398F"/>
    <w:rsid w:val="006D3BEA"/>
    <w:rsid w:val="006E360D"/>
    <w:rsid w:val="006E3ADF"/>
    <w:rsid w:val="006E46CE"/>
    <w:rsid w:val="006F129F"/>
    <w:rsid w:val="006F14E6"/>
    <w:rsid w:val="006F417E"/>
    <w:rsid w:val="006F4B5C"/>
    <w:rsid w:val="006F51BD"/>
    <w:rsid w:val="006F610F"/>
    <w:rsid w:val="006F75CB"/>
    <w:rsid w:val="00701200"/>
    <w:rsid w:val="007023EC"/>
    <w:rsid w:val="00702F21"/>
    <w:rsid w:val="00706DFC"/>
    <w:rsid w:val="007142AD"/>
    <w:rsid w:val="007144F6"/>
    <w:rsid w:val="00715F37"/>
    <w:rsid w:val="00717032"/>
    <w:rsid w:val="007206B3"/>
    <w:rsid w:val="007213E6"/>
    <w:rsid w:val="00721BE5"/>
    <w:rsid w:val="00723207"/>
    <w:rsid w:val="00723D2C"/>
    <w:rsid w:val="00726F85"/>
    <w:rsid w:val="00730794"/>
    <w:rsid w:val="00730972"/>
    <w:rsid w:val="007318A4"/>
    <w:rsid w:val="007326CD"/>
    <w:rsid w:val="00733EF2"/>
    <w:rsid w:val="007341E3"/>
    <w:rsid w:val="0073657A"/>
    <w:rsid w:val="00736CD8"/>
    <w:rsid w:val="0074007A"/>
    <w:rsid w:val="00740991"/>
    <w:rsid w:val="00742463"/>
    <w:rsid w:val="00743A19"/>
    <w:rsid w:val="007441A0"/>
    <w:rsid w:val="00746356"/>
    <w:rsid w:val="00747CC0"/>
    <w:rsid w:val="00751A37"/>
    <w:rsid w:val="007521FF"/>
    <w:rsid w:val="0075227B"/>
    <w:rsid w:val="007524BF"/>
    <w:rsid w:val="007531E4"/>
    <w:rsid w:val="00753900"/>
    <w:rsid w:val="007567CC"/>
    <w:rsid w:val="00760AB0"/>
    <w:rsid w:val="00761F0F"/>
    <w:rsid w:val="00762BE5"/>
    <w:rsid w:val="007634D5"/>
    <w:rsid w:val="00765856"/>
    <w:rsid w:val="007663E5"/>
    <w:rsid w:val="007705E1"/>
    <w:rsid w:val="00772D95"/>
    <w:rsid w:val="00773A42"/>
    <w:rsid w:val="00776608"/>
    <w:rsid w:val="007766B5"/>
    <w:rsid w:val="00777F12"/>
    <w:rsid w:val="00780824"/>
    <w:rsid w:val="00781E12"/>
    <w:rsid w:val="007822BE"/>
    <w:rsid w:val="007837CA"/>
    <w:rsid w:val="00792198"/>
    <w:rsid w:val="00792D34"/>
    <w:rsid w:val="00795960"/>
    <w:rsid w:val="0079601A"/>
    <w:rsid w:val="007A09B2"/>
    <w:rsid w:val="007A0B01"/>
    <w:rsid w:val="007A141D"/>
    <w:rsid w:val="007A3BB7"/>
    <w:rsid w:val="007A498D"/>
    <w:rsid w:val="007A4BE2"/>
    <w:rsid w:val="007A71DD"/>
    <w:rsid w:val="007A7C1E"/>
    <w:rsid w:val="007A7EFF"/>
    <w:rsid w:val="007B09E1"/>
    <w:rsid w:val="007B2C3F"/>
    <w:rsid w:val="007B4D30"/>
    <w:rsid w:val="007B681D"/>
    <w:rsid w:val="007B6AD7"/>
    <w:rsid w:val="007C00A1"/>
    <w:rsid w:val="007C0754"/>
    <w:rsid w:val="007C184D"/>
    <w:rsid w:val="007C32A1"/>
    <w:rsid w:val="007C3F63"/>
    <w:rsid w:val="007C5D5C"/>
    <w:rsid w:val="007C6F06"/>
    <w:rsid w:val="007D4D80"/>
    <w:rsid w:val="007D4F9A"/>
    <w:rsid w:val="007D708B"/>
    <w:rsid w:val="007D7DF8"/>
    <w:rsid w:val="007E24C4"/>
    <w:rsid w:val="007E44DA"/>
    <w:rsid w:val="007E4DA5"/>
    <w:rsid w:val="007E7249"/>
    <w:rsid w:val="007E7355"/>
    <w:rsid w:val="007F07F0"/>
    <w:rsid w:val="007F1E2E"/>
    <w:rsid w:val="007F1FC7"/>
    <w:rsid w:val="007F7580"/>
    <w:rsid w:val="00802D02"/>
    <w:rsid w:val="00807F98"/>
    <w:rsid w:val="008132C1"/>
    <w:rsid w:val="0081659E"/>
    <w:rsid w:val="008227D4"/>
    <w:rsid w:val="00822D0B"/>
    <w:rsid w:val="00825FD9"/>
    <w:rsid w:val="0083367E"/>
    <w:rsid w:val="008341B3"/>
    <w:rsid w:val="008343F3"/>
    <w:rsid w:val="00835680"/>
    <w:rsid w:val="00835802"/>
    <w:rsid w:val="008365B4"/>
    <w:rsid w:val="0083767F"/>
    <w:rsid w:val="00841081"/>
    <w:rsid w:val="008416A2"/>
    <w:rsid w:val="00842E03"/>
    <w:rsid w:val="00844C78"/>
    <w:rsid w:val="008453DF"/>
    <w:rsid w:val="00846BBE"/>
    <w:rsid w:val="0084786D"/>
    <w:rsid w:val="0085592F"/>
    <w:rsid w:val="00856AFD"/>
    <w:rsid w:val="00856E31"/>
    <w:rsid w:val="00862579"/>
    <w:rsid w:val="00864605"/>
    <w:rsid w:val="0086655C"/>
    <w:rsid w:val="00866ED9"/>
    <w:rsid w:val="0087287E"/>
    <w:rsid w:val="00872900"/>
    <w:rsid w:val="00873AA7"/>
    <w:rsid w:val="00876B94"/>
    <w:rsid w:val="0088154D"/>
    <w:rsid w:val="008827AD"/>
    <w:rsid w:val="00883761"/>
    <w:rsid w:val="008837C5"/>
    <w:rsid w:val="008841FD"/>
    <w:rsid w:val="008862FE"/>
    <w:rsid w:val="008948E8"/>
    <w:rsid w:val="008950C2"/>
    <w:rsid w:val="0089559A"/>
    <w:rsid w:val="0089760A"/>
    <w:rsid w:val="008A058E"/>
    <w:rsid w:val="008A20AA"/>
    <w:rsid w:val="008A46D6"/>
    <w:rsid w:val="008A4E50"/>
    <w:rsid w:val="008A536F"/>
    <w:rsid w:val="008A557C"/>
    <w:rsid w:val="008B1DC3"/>
    <w:rsid w:val="008B20F6"/>
    <w:rsid w:val="008B3452"/>
    <w:rsid w:val="008B3CEB"/>
    <w:rsid w:val="008B44EC"/>
    <w:rsid w:val="008B5C94"/>
    <w:rsid w:val="008C0FA4"/>
    <w:rsid w:val="008C71F3"/>
    <w:rsid w:val="008C7205"/>
    <w:rsid w:val="008D0DC9"/>
    <w:rsid w:val="008D3A60"/>
    <w:rsid w:val="008D3E4C"/>
    <w:rsid w:val="008D6E5F"/>
    <w:rsid w:val="008D7138"/>
    <w:rsid w:val="008D7655"/>
    <w:rsid w:val="008E0DE2"/>
    <w:rsid w:val="008E10D8"/>
    <w:rsid w:val="008E1DE0"/>
    <w:rsid w:val="008E2007"/>
    <w:rsid w:val="008E2F94"/>
    <w:rsid w:val="008E406E"/>
    <w:rsid w:val="008E41EF"/>
    <w:rsid w:val="008E4589"/>
    <w:rsid w:val="008E4C74"/>
    <w:rsid w:val="008F1A1B"/>
    <w:rsid w:val="008F4D37"/>
    <w:rsid w:val="008F52F4"/>
    <w:rsid w:val="008F5508"/>
    <w:rsid w:val="0090118C"/>
    <w:rsid w:val="00901835"/>
    <w:rsid w:val="00913F65"/>
    <w:rsid w:val="009222CA"/>
    <w:rsid w:val="00922B89"/>
    <w:rsid w:val="00923809"/>
    <w:rsid w:val="009278C1"/>
    <w:rsid w:val="009302F0"/>
    <w:rsid w:val="009308F3"/>
    <w:rsid w:val="009310C1"/>
    <w:rsid w:val="00931FD2"/>
    <w:rsid w:val="00934BE4"/>
    <w:rsid w:val="0093635A"/>
    <w:rsid w:val="009367DA"/>
    <w:rsid w:val="009369B2"/>
    <w:rsid w:val="00940DEF"/>
    <w:rsid w:val="00946BFE"/>
    <w:rsid w:val="0094727B"/>
    <w:rsid w:val="0095252C"/>
    <w:rsid w:val="00956563"/>
    <w:rsid w:val="00960EBF"/>
    <w:rsid w:val="00960ECC"/>
    <w:rsid w:val="009637D0"/>
    <w:rsid w:val="0096616C"/>
    <w:rsid w:val="00966B86"/>
    <w:rsid w:val="0097275A"/>
    <w:rsid w:val="00972BD4"/>
    <w:rsid w:val="00974BC7"/>
    <w:rsid w:val="0097602E"/>
    <w:rsid w:val="00976C43"/>
    <w:rsid w:val="00980832"/>
    <w:rsid w:val="0098112A"/>
    <w:rsid w:val="00982050"/>
    <w:rsid w:val="0098348B"/>
    <w:rsid w:val="0098535B"/>
    <w:rsid w:val="00985815"/>
    <w:rsid w:val="009872D7"/>
    <w:rsid w:val="00987708"/>
    <w:rsid w:val="0099175D"/>
    <w:rsid w:val="009932D8"/>
    <w:rsid w:val="009935E2"/>
    <w:rsid w:val="009940BC"/>
    <w:rsid w:val="00994D5A"/>
    <w:rsid w:val="00995755"/>
    <w:rsid w:val="00995886"/>
    <w:rsid w:val="0099618D"/>
    <w:rsid w:val="00996A68"/>
    <w:rsid w:val="009A7A6D"/>
    <w:rsid w:val="009B1240"/>
    <w:rsid w:val="009B5848"/>
    <w:rsid w:val="009B6AF7"/>
    <w:rsid w:val="009C088A"/>
    <w:rsid w:val="009C2C25"/>
    <w:rsid w:val="009C2CD0"/>
    <w:rsid w:val="009C5A3D"/>
    <w:rsid w:val="009C7E9D"/>
    <w:rsid w:val="009D1AD3"/>
    <w:rsid w:val="009D29FE"/>
    <w:rsid w:val="009D58C5"/>
    <w:rsid w:val="009D5F49"/>
    <w:rsid w:val="009E0296"/>
    <w:rsid w:val="009E053C"/>
    <w:rsid w:val="009E1362"/>
    <w:rsid w:val="009E1DBF"/>
    <w:rsid w:val="009E342C"/>
    <w:rsid w:val="009E3457"/>
    <w:rsid w:val="009E3CD6"/>
    <w:rsid w:val="009E4541"/>
    <w:rsid w:val="009E6E04"/>
    <w:rsid w:val="009E7E53"/>
    <w:rsid w:val="009F08A5"/>
    <w:rsid w:val="009F2CFE"/>
    <w:rsid w:val="009F3D49"/>
    <w:rsid w:val="00A001CD"/>
    <w:rsid w:val="00A00902"/>
    <w:rsid w:val="00A02E4D"/>
    <w:rsid w:val="00A0306E"/>
    <w:rsid w:val="00A03D09"/>
    <w:rsid w:val="00A03E37"/>
    <w:rsid w:val="00A050B0"/>
    <w:rsid w:val="00A056E9"/>
    <w:rsid w:val="00A11C2A"/>
    <w:rsid w:val="00A12F13"/>
    <w:rsid w:val="00A178EB"/>
    <w:rsid w:val="00A20670"/>
    <w:rsid w:val="00A20B48"/>
    <w:rsid w:val="00A2144E"/>
    <w:rsid w:val="00A23C1D"/>
    <w:rsid w:val="00A25BA0"/>
    <w:rsid w:val="00A27F73"/>
    <w:rsid w:val="00A32789"/>
    <w:rsid w:val="00A32D87"/>
    <w:rsid w:val="00A36188"/>
    <w:rsid w:val="00A377F6"/>
    <w:rsid w:val="00A407BB"/>
    <w:rsid w:val="00A417B9"/>
    <w:rsid w:val="00A44700"/>
    <w:rsid w:val="00A46ADF"/>
    <w:rsid w:val="00A4773E"/>
    <w:rsid w:val="00A523DE"/>
    <w:rsid w:val="00A53C66"/>
    <w:rsid w:val="00A54BB1"/>
    <w:rsid w:val="00A6019B"/>
    <w:rsid w:val="00A62C86"/>
    <w:rsid w:val="00A65E0E"/>
    <w:rsid w:val="00A660E3"/>
    <w:rsid w:val="00A6777A"/>
    <w:rsid w:val="00A6792F"/>
    <w:rsid w:val="00A67E96"/>
    <w:rsid w:val="00A7001A"/>
    <w:rsid w:val="00A72425"/>
    <w:rsid w:val="00A73B0F"/>
    <w:rsid w:val="00A752CC"/>
    <w:rsid w:val="00A80140"/>
    <w:rsid w:val="00A804F8"/>
    <w:rsid w:val="00A8074E"/>
    <w:rsid w:val="00A8099D"/>
    <w:rsid w:val="00A816AE"/>
    <w:rsid w:val="00A8380C"/>
    <w:rsid w:val="00A849AC"/>
    <w:rsid w:val="00A851B1"/>
    <w:rsid w:val="00A8551A"/>
    <w:rsid w:val="00A864C9"/>
    <w:rsid w:val="00A878D3"/>
    <w:rsid w:val="00A905BF"/>
    <w:rsid w:val="00A90AEF"/>
    <w:rsid w:val="00A90D42"/>
    <w:rsid w:val="00A90EDA"/>
    <w:rsid w:val="00A911B1"/>
    <w:rsid w:val="00A92240"/>
    <w:rsid w:val="00A92B87"/>
    <w:rsid w:val="00A95CC5"/>
    <w:rsid w:val="00A977BB"/>
    <w:rsid w:val="00AA11DD"/>
    <w:rsid w:val="00AA1900"/>
    <w:rsid w:val="00AA28CD"/>
    <w:rsid w:val="00AA4847"/>
    <w:rsid w:val="00AA4BF4"/>
    <w:rsid w:val="00AA4CDD"/>
    <w:rsid w:val="00AA5B4B"/>
    <w:rsid w:val="00AA6786"/>
    <w:rsid w:val="00AA70C3"/>
    <w:rsid w:val="00AB127D"/>
    <w:rsid w:val="00AB12AF"/>
    <w:rsid w:val="00AB3C10"/>
    <w:rsid w:val="00AC112D"/>
    <w:rsid w:val="00AC1C03"/>
    <w:rsid w:val="00AC56E9"/>
    <w:rsid w:val="00AD184E"/>
    <w:rsid w:val="00AD2182"/>
    <w:rsid w:val="00AD5CCD"/>
    <w:rsid w:val="00AE091C"/>
    <w:rsid w:val="00AE1A32"/>
    <w:rsid w:val="00AE3B75"/>
    <w:rsid w:val="00AE4C32"/>
    <w:rsid w:val="00AE4D55"/>
    <w:rsid w:val="00AE5ADE"/>
    <w:rsid w:val="00AE6072"/>
    <w:rsid w:val="00AE677D"/>
    <w:rsid w:val="00AF01AA"/>
    <w:rsid w:val="00AF109E"/>
    <w:rsid w:val="00AF4F39"/>
    <w:rsid w:val="00AF5FF8"/>
    <w:rsid w:val="00AF7517"/>
    <w:rsid w:val="00AF7B18"/>
    <w:rsid w:val="00B00035"/>
    <w:rsid w:val="00B0272D"/>
    <w:rsid w:val="00B02B0A"/>
    <w:rsid w:val="00B0568D"/>
    <w:rsid w:val="00B06E3A"/>
    <w:rsid w:val="00B07B3D"/>
    <w:rsid w:val="00B105DF"/>
    <w:rsid w:val="00B12DAB"/>
    <w:rsid w:val="00B178AB"/>
    <w:rsid w:val="00B20D65"/>
    <w:rsid w:val="00B20DAD"/>
    <w:rsid w:val="00B21B5C"/>
    <w:rsid w:val="00B22963"/>
    <w:rsid w:val="00B22B40"/>
    <w:rsid w:val="00B24C9B"/>
    <w:rsid w:val="00B26650"/>
    <w:rsid w:val="00B2753F"/>
    <w:rsid w:val="00B314D5"/>
    <w:rsid w:val="00B356E8"/>
    <w:rsid w:val="00B365F3"/>
    <w:rsid w:val="00B36ECA"/>
    <w:rsid w:val="00B40CCF"/>
    <w:rsid w:val="00B42875"/>
    <w:rsid w:val="00B433E0"/>
    <w:rsid w:val="00B45AB9"/>
    <w:rsid w:val="00B45B55"/>
    <w:rsid w:val="00B5294E"/>
    <w:rsid w:val="00B577A7"/>
    <w:rsid w:val="00B62839"/>
    <w:rsid w:val="00B6455F"/>
    <w:rsid w:val="00B652D9"/>
    <w:rsid w:val="00B66E8C"/>
    <w:rsid w:val="00B6786F"/>
    <w:rsid w:val="00B67ABC"/>
    <w:rsid w:val="00B73C90"/>
    <w:rsid w:val="00B73CBF"/>
    <w:rsid w:val="00B754AD"/>
    <w:rsid w:val="00B764F5"/>
    <w:rsid w:val="00B76C6A"/>
    <w:rsid w:val="00B77161"/>
    <w:rsid w:val="00B80898"/>
    <w:rsid w:val="00B81A50"/>
    <w:rsid w:val="00B83AD0"/>
    <w:rsid w:val="00B86578"/>
    <w:rsid w:val="00B86F66"/>
    <w:rsid w:val="00B90774"/>
    <w:rsid w:val="00B90F51"/>
    <w:rsid w:val="00B9266C"/>
    <w:rsid w:val="00B9329A"/>
    <w:rsid w:val="00B9406E"/>
    <w:rsid w:val="00B950D0"/>
    <w:rsid w:val="00B957F1"/>
    <w:rsid w:val="00BA2E03"/>
    <w:rsid w:val="00BA35BC"/>
    <w:rsid w:val="00BA39A8"/>
    <w:rsid w:val="00BA58C8"/>
    <w:rsid w:val="00BB0B8D"/>
    <w:rsid w:val="00BB17B9"/>
    <w:rsid w:val="00BC1826"/>
    <w:rsid w:val="00BC2537"/>
    <w:rsid w:val="00BC4BD6"/>
    <w:rsid w:val="00BC58D5"/>
    <w:rsid w:val="00BC6613"/>
    <w:rsid w:val="00BD0709"/>
    <w:rsid w:val="00BD30D2"/>
    <w:rsid w:val="00BD412B"/>
    <w:rsid w:val="00BD4AF6"/>
    <w:rsid w:val="00BE0882"/>
    <w:rsid w:val="00BE1047"/>
    <w:rsid w:val="00BE2CD8"/>
    <w:rsid w:val="00BE3756"/>
    <w:rsid w:val="00BE3F48"/>
    <w:rsid w:val="00BE705B"/>
    <w:rsid w:val="00BF351F"/>
    <w:rsid w:val="00BF5918"/>
    <w:rsid w:val="00BF6411"/>
    <w:rsid w:val="00C0069A"/>
    <w:rsid w:val="00C0089C"/>
    <w:rsid w:val="00C030AC"/>
    <w:rsid w:val="00C035BA"/>
    <w:rsid w:val="00C04F1E"/>
    <w:rsid w:val="00C05828"/>
    <w:rsid w:val="00C107C4"/>
    <w:rsid w:val="00C112E2"/>
    <w:rsid w:val="00C11466"/>
    <w:rsid w:val="00C12912"/>
    <w:rsid w:val="00C12A57"/>
    <w:rsid w:val="00C12F67"/>
    <w:rsid w:val="00C14B4C"/>
    <w:rsid w:val="00C17339"/>
    <w:rsid w:val="00C17CBA"/>
    <w:rsid w:val="00C17DF7"/>
    <w:rsid w:val="00C24451"/>
    <w:rsid w:val="00C25C85"/>
    <w:rsid w:val="00C27611"/>
    <w:rsid w:val="00C27F6E"/>
    <w:rsid w:val="00C35D45"/>
    <w:rsid w:val="00C36CD3"/>
    <w:rsid w:val="00C4662C"/>
    <w:rsid w:val="00C46988"/>
    <w:rsid w:val="00C4754D"/>
    <w:rsid w:val="00C50AA8"/>
    <w:rsid w:val="00C533EF"/>
    <w:rsid w:val="00C53867"/>
    <w:rsid w:val="00C54765"/>
    <w:rsid w:val="00C55DCE"/>
    <w:rsid w:val="00C56A2D"/>
    <w:rsid w:val="00C60D07"/>
    <w:rsid w:val="00C62426"/>
    <w:rsid w:val="00C64E53"/>
    <w:rsid w:val="00C66ECE"/>
    <w:rsid w:val="00C67785"/>
    <w:rsid w:val="00C71DB5"/>
    <w:rsid w:val="00C723E7"/>
    <w:rsid w:val="00C724EF"/>
    <w:rsid w:val="00C7468D"/>
    <w:rsid w:val="00C74FFF"/>
    <w:rsid w:val="00C76669"/>
    <w:rsid w:val="00C77AF4"/>
    <w:rsid w:val="00C80A7E"/>
    <w:rsid w:val="00C82884"/>
    <w:rsid w:val="00C82B37"/>
    <w:rsid w:val="00C83FFD"/>
    <w:rsid w:val="00C8419B"/>
    <w:rsid w:val="00C841F5"/>
    <w:rsid w:val="00C848B4"/>
    <w:rsid w:val="00C84BB5"/>
    <w:rsid w:val="00C8787E"/>
    <w:rsid w:val="00C90C36"/>
    <w:rsid w:val="00C93911"/>
    <w:rsid w:val="00C96797"/>
    <w:rsid w:val="00CA124E"/>
    <w:rsid w:val="00CA1823"/>
    <w:rsid w:val="00CB17A8"/>
    <w:rsid w:val="00CB4191"/>
    <w:rsid w:val="00CB682A"/>
    <w:rsid w:val="00CC24D7"/>
    <w:rsid w:val="00CC4187"/>
    <w:rsid w:val="00CC5718"/>
    <w:rsid w:val="00CC6254"/>
    <w:rsid w:val="00CC7C8A"/>
    <w:rsid w:val="00CD0315"/>
    <w:rsid w:val="00CD0661"/>
    <w:rsid w:val="00CD3ABF"/>
    <w:rsid w:val="00CD6BCD"/>
    <w:rsid w:val="00CD75CD"/>
    <w:rsid w:val="00CD7902"/>
    <w:rsid w:val="00CE1E57"/>
    <w:rsid w:val="00CE514F"/>
    <w:rsid w:val="00CE628B"/>
    <w:rsid w:val="00CF0A8C"/>
    <w:rsid w:val="00CF1CA2"/>
    <w:rsid w:val="00CF2C40"/>
    <w:rsid w:val="00CF3949"/>
    <w:rsid w:val="00CF401B"/>
    <w:rsid w:val="00CF5C2D"/>
    <w:rsid w:val="00D00089"/>
    <w:rsid w:val="00D019D5"/>
    <w:rsid w:val="00D01C46"/>
    <w:rsid w:val="00D024C1"/>
    <w:rsid w:val="00D066F8"/>
    <w:rsid w:val="00D067C9"/>
    <w:rsid w:val="00D06EAA"/>
    <w:rsid w:val="00D06EC3"/>
    <w:rsid w:val="00D076DF"/>
    <w:rsid w:val="00D07DA8"/>
    <w:rsid w:val="00D12D3E"/>
    <w:rsid w:val="00D12DAB"/>
    <w:rsid w:val="00D141E9"/>
    <w:rsid w:val="00D15A53"/>
    <w:rsid w:val="00D17FE8"/>
    <w:rsid w:val="00D20FCD"/>
    <w:rsid w:val="00D24F84"/>
    <w:rsid w:val="00D25121"/>
    <w:rsid w:val="00D30369"/>
    <w:rsid w:val="00D304FC"/>
    <w:rsid w:val="00D32CFC"/>
    <w:rsid w:val="00D34136"/>
    <w:rsid w:val="00D365A7"/>
    <w:rsid w:val="00D3684D"/>
    <w:rsid w:val="00D36B66"/>
    <w:rsid w:val="00D37377"/>
    <w:rsid w:val="00D37550"/>
    <w:rsid w:val="00D37DB5"/>
    <w:rsid w:val="00D420ED"/>
    <w:rsid w:val="00D43C4A"/>
    <w:rsid w:val="00D442A3"/>
    <w:rsid w:val="00D46AB2"/>
    <w:rsid w:val="00D47CEC"/>
    <w:rsid w:val="00D51544"/>
    <w:rsid w:val="00D56BAB"/>
    <w:rsid w:val="00D5786D"/>
    <w:rsid w:val="00D6075D"/>
    <w:rsid w:val="00D6134B"/>
    <w:rsid w:val="00D61C69"/>
    <w:rsid w:val="00D634D0"/>
    <w:rsid w:val="00D6428C"/>
    <w:rsid w:val="00D65EE4"/>
    <w:rsid w:val="00D71386"/>
    <w:rsid w:val="00D71B47"/>
    <w:rsid w:val="00D726EE"/>
    <w:rsid w:val="00D727DF"/>
    <w:rsid w:val="00D7365A"/>
    <w:rsid w:val="00D73986"/>
    <w:rsid w:val="00D75D08"/>
    <w:rsid w:val="00D81992"/>
    <w:rsid w:val="00D83069"/>
    <w:rsid w:val="00D8502F"/>
    <w:rsid w:val="00D8518A"/>
    <w:rsid w:val="00D93D37"/>
    <w:rsid w:val="00DA1C61"/>
    <w:rsid w:val="00DA328E"/>
    <w:rsid w:val="00DA34E0"/>
    <w:rsid w:val="00DA3897"/>
    <w:rsid w:val="00DA3E08"/>
    <w:rsid w:val="00DA6820"/>
    <w:rsid w:val="00DA73DF"/>
    <w:rsid w:val="00DA7F7B"/>
    <w:rsid w:val="00DB393C"/>
    <w:rsid w:val="00DB517B"/>
    <w:rsid w:val="00DB7E47"/>
    <w:rsid w:val="00DC180E"/>
    <w:rsid w:val="00DC273A"/>
    <w:rsid w:val="00DC32B3"/>
    <w:rsid w:val="00DC66E5"/>
    <w:rsid w:val="00DC6E7E"/>
    <w:rsid w:val="00DD1388"/>
    <w:rsid w:val="00DD2056"/>
    <w:rsid w:val="00DD2264"/>
    <w:rsid w:val="00DD49FA"/>
    <w:rsid w:val="00DD6F3D"/>
    <w:rsid w:val="00DD7690"/>
    <w:rsid w:val="00DE126A"/>
    <w:rsid w:val="00DE62FE"/>
    <w:rsid w:val="00DE6A9B"/>
    <w:rsid w:val="00DF10DC"/>
    <w:rsid w:val="00DF1C40"/>
    <w:rsid w:val="00DF3C72"/>
    <w:rsid w:val="00DF4371"/>
    <w:rsid w:val="00DF4CFB"/>
    <w:rsid w:val="00DF504D"/>
    <w:rsid w:val="00E016CD"/>
    <w:rsid w:val="00E031E1"/>
    <w:rsid w:val="00E065D8"/>
    <w:rsid w:val="00E1356A"/>
    <w:rsid w:val="00E2028E"/>
    <w:rsid w:val="00E2411C"/>
    <w:rsid w:val="00E245A8"/>
    <w:rsid w:val="00E26003"/>
    <w:rsid w:val="00E26D96"/>
    <w:rsid w:val="00E2741C"/>
    <w:rsid w:val="00E27FBE"/>
    <w:rsid w:val="00E306E2"/>
    <w:rsid w:val="00E31A31"/>
    <w:rsid w:val="00E341BE"/>
    <w:rsid w:val="00E342F2"/>
    <w:rsid w:val="00E344FC"/>
    <w:rsid w:val="00E35AB9"/>
    <w:rsid w:val="00E378C4"/>
    <w:rsid w:val="00E40012"/>
    <w:rsid w:val="00E44547"/>
    <w:rsid w:val="00E46320"/>
    <w:rsid w:val="00E513C8"/>
    <w:rsid w:val="00E54486"/>
    <w:rsid w:val="00E5627F"/>
    <w:rsid w:val="00E56F66"/>
    <w:rsid w:val="00E56FBC"/>
    <w:rsid w:val="00E57F3E"/>
    <w:rsid w:val="00E600BF"/>
    <w:rsid w:val="00E60515"/>
    <w:rsid w:val="00E61977"/>
    <w:rsid w:val="00E6300E"/>
    <w:rsid w:val="00E63D3B"/>
    <w:rsid w:val="00E72823"/>
    <w:rsid w:val="00E74646"/>
    <w:rsid w:val="00E74BCA"/>
    <w:rsid w:val="00E75580"/>
    <w:rsid w:val="00E804E5"/>
    <w:rsid w:val="00E8081A"/>
    <w:rsid w:val="00E819ED"/>
    <w:rsid w:val="00E8384F"/>
    <w:rsid w:val="00E857BB"/>
    <w:rsid w:val="00E85817"/>
    <w:rsid w:val="00E87084"/>
    <w:rsid w:val="00E93E83"/>
    <w:rsid w:val="00E94AEA"/>
    <w:rsid w:val="00E96241"/>
    <w:rsid w:val="00E96EE7"/>
    <w:rsid w:val="00EA1EEE"/>
    <w:rsid w:val="00EA51E2"/>
    <w:rsid w:val="00EB0A04"/>
    <w:rsid w:val="00EB0C17"/>
    <w:rsid w:val="00EB2110"/>
    <w:rsid w:val="00EB3296"/>
    <w:rsid w:val="00EB3C52"/>
    <w:rsid w:val="00EC2F6F"/>
    <w:rsid w:val="00EC4140"/>
    <w:rsid w:val="00EC5EA8"/>
    <w:rsid w:val="00EC7206"/>
    <w:rsid w:val="00ED2252"/>
    <w:rsid w:val="00ED4E71"/>
    <w:rsid w:val="00ED4FAB"/>
    <w:rsid w:val="00ED649F"/>
    <w:rsid w:val="00EE00F1"/>
    <w:rsid w:val="00EE058E"/>
    <w:rsid w:val="00EE0D00"/>
    <w:rsid w:val="00EE105D"/>
    <w:rsid w:val="00EE2529"/>
    <w:rsid w:val="00EE4FE5"/>
    <w:rsid w:val="00EF1868"/>
    <w:rsid w:val="00EF39F7"/>
    <w:rsid w:val="00EF6283"/>
    <w:rsid w:val="00F026D8"/>
    <w:rsid w:val="00F03F37"/>
    <w:rsid w:val="00F0454F"/>
    <w:rsid w:val="00F045B5"/>
    <w:rsid w:val="00F04A92"/>
    <w:rsid w:val="00F055D0"/>
    <w:rsid w:val="00F100C3"/>
    <w:rsid w:val="00F123C8"/>
    <w:rsid w:val="00F147DD"/>
    <w:rsid w:val="00F15B3B"/>
    <w:rsid w:val="00F20A2A"/>
    <w:rsid w:val="00F2321A"/>
    <w:rsid w:val="00F25976"/>
    <w:rsid w:val="00F3013B"/>
    <w:rsid w:val="00F3129E"/>
    <w:rsid w:val="00F31DEF"/>
    <w:rsid w:val="00F36435"/>
    <w:rsid w:val="00F3743F"/>
    <w:rsid w:val="00F42FF4"/>
    <w:rsid w:val="00F43F29"/>
    <w:rsid w:val="00F4421F"/>
    <w:rsid w:val="00F455D3"/>
    <w:rsid w:val="00F45844"/>
    <w:rsid w:val="00F45889"/>
    <w:rsid w:val="00F47509"/>
    <w:rsid w:val="00F4772E"/>
    <w:rsid w:val="00F54C16"/>
    <w:rsid w:val="00F54EC6"/>
    <w:rsid w:val="00F55115"/>
    <w:rsid w:val="00F55637"/>
    <w:rsid w:val="00F6421C"/>
    <w:rsid w:val="00F656E7"/>
    <w:rsid w:val="00F65932"/>
    <w:rsid w:val="00F67EDF"/>
    <w:rsid w:val="00F71B6C"/>
    <w:rsid w:val="00F71FDB"/>
    <w:rsid w:val="00F723D5"/>
    <w:rsid w:val="00F73E1E"/>
    <w:rsid w:val="00F7432E"/>
    <w:rsid w:val="00F81357"/>
    <w:rsid w:val="00F83528"/>
    <w:rsid w:val="00F8432C"/>
    <w:rsid w:val="00F845A9"/>
    <w:rsid w:val="00F91A50"/>
    <w:rsid w:val="00F931F1"/>
    <w:rsid w:val="00F9400F"/>
    <w:rsid w:val="00F94814"/>
    <w:rsid w:val="00FA130D"/>
    <w:rsid w:val="00FA47E3"/>
    <w:rsid w:val="00FA6404"/>
    <w:rsid w:val="00FA713F"/>
    <w:rsid w:val="00FB0696"/>
    <w:rsid w:val="00FB0C8F"/>
    <w:rsid w:val="00FB2928"/>
    <w:rsid w:val="00FB2C4D"/>
    <w:rsid w:val="00FB2DEA"/>
    <w:rsid w:val="00FB42A6"/>
    <w:rsid w:val="00FC0809"/>
    <w:rsid w:val="00FC2F94"/>
    <w:rsid w:val="00FC4D0F"/>
    <w:rsid w:val="00FC561D"/>
    <w:rsid w:val="00FC5970"/>
    <w:rsid w:val="00FC5BCB"/>
    <w:rsid w:val="00FC6DC3"/>
    <w:rsid w:val="00FC6DF9"/>
    <w:rsid w:val="00FC7436"/>
    <w:rsid w:val="00FC7AA3"/>
    <w:rsid w:val="00FD0FF6"/>
    <w:rsid w:val="00FD10F7"/>
    <w:rsid w:val="00FD1406"/>
    <w:rsid w:val="00FD3132"/>
    <w:rsid w:val="00FD40D2"/>
    <w:rsid w:val="00FD5367"/>
    <w:rsid w:val="00FD7A6A"/>
    <w:rsid w:val="00FE1380"/>
    <w:rsid w:val="00FE3228"/>
    <w:rsid w:val="00FE3794"/>
    <w:rsid w:val="00FE7929"/>
    <w:rsid w:val="00FE79EF"/>
    <w:rsid w:val="00FE7A06"/>
    <w:rsid w:val="00FF0FB5"/>
    <w:rsid w:val="00FF19A4"/>
    <w:rsid w:val="00FF3316"/>
    <w:rsid w:val="00FF4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9453C"/>
  <w15:docId w15:val="{DD785A37-64A4-4AAC-B460-039766EE9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C79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6906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84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84537"/>
    <w:rPr>
      <w:rFonts w:ascii="Courier New" w:eastAsia="Times New Roman" w:hAnsi="Courier New" w:cs="Courier New"/>
      <w:sz w:val="20"/>
      <w:szCs w:val="20"/>
    </w:rPr>
  </w:style>
  <w:style w:type="character" w:customStyle="1" w:styleId="y2iqfc">
    <w:name w:val="y2iqfc"/>
    <w:basedOn w:val="DefaultParagraphFont"/>
    <w:rsid w:val="00384537"/>
  </w:style>
  <w:style w:type="character" w:styleId="Hyperlink">
    <w:name w:val="Hyperlink"/>
    <w:basedOn w:val="DefaultParagraphFont"/>
    <w:uiPriority w:val="99"/>
    <w:unhideWhenUsed/>
    <w:rsid w:val="00FC561D"/>
    <w:rPr>
      <w:color w:val="0000FF"/>
      <w:u w:val="single"/>
    </w:rPr>
  </w:style>
  <w:style w:type="paragraph" w:styleId="NormalWeb">
    <w:name w:val="Normal (Web)"/>
    <w:basedOn w:val="Normal"/>
    <w:uiPriority w:val="99"/>
    <w:unhideWhenUsed/>
    <w:rsid w:val="00FC56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561D"/>
    <w:rPr>
      <w:b/>
      <w:bCs/>
    </w:rPr>
  </w:style>
  <w:style w:type="character" w:customStyle="1" w:styleId="Heading1Char">
    <w:name w:val="Heading 1 Char"/>
    <w:basedOn w:val="DefaultParagraphFont"/>
    <w:link w:val="Heading1"/>
    <w:uiPriority w:val="9"/>
    <w:rsid w:val="001C7962"/>
    <w:rPr>
      <w:rFonts w:ascii="Times New Roman" w:eastAsia="Times New Roman" w:hAnsi="Times New Roman" w:cs="Times New Roman"/>
      <w:b/>
      <w:bCs/>
      <w:kern w:val="36"/>
      <w:sz w:val="48"/>
      <w:szCs w:val="48"/>
    </w:rPr>
  </w:style>
  <w:style w:type="character" w:customStyle="1" w:styleId="font">
    <w:name w:val="font"/>
    <w:basedOn w:val="DefaultParagraphFont"/>
    <w:rsid w:val="001C7962"/>
  </w:style>
  <w:style w:type="character" w:customStyle="1" w:styleId="bigger">
    <w:name w:val="bigger"/>
    <w:basedOn w:val="DefaultParagraphFont"/>
    <w:rsid w:val="001C7962"/>
  </w:style>
  <w:style w:type="character" w:customStyle="1" w:styleId="medium">
    <w:name w:val="medium"/>
    <w:basedOn w:val="DefaultParagraphFont"/>
    <w:rsid w:val="001C7962"/>
  </w:style>
  <w:style w:type="character" w:customStyle="1" w:styleId="smaller">
    <w:name w:val="smaller"/>
    <w:basedOn w:val="DefaultParagraphFont"/>
    <w:rsid w:val="001C7962"/>
  </w:style>
  <w:style w:type="character" w:customStyle="1" w:styleId="gwdsmore">
    <w:name w:val="gwds_more"/>
    <w:basedOn w:val="DefaultParagraphFont"/>
    <w:rsid w:val="001C7962"/>
  </w:style>
  <w:style w:type="character" w:customStyle="1" w:styleId="tiaonoa">
    <w:name w:val="tiaonoa"/>
    <w:basedOn w:val="DefaultParagraphFont"/>
    <w:rsid w:val="007C3F63"/>
  </w:style>
  <w:style w:type="character" w:customStyle="1" w:styleId="Heading2Char">
    <w:name w:val="Heading 2 Char"/>
    <w:basedOn w:val="DefaultParagraphFont"/>
    <w:link w:val="Heading2"/>
    <w:uiPriority w:val="9"/>
    <w:rsid w:val="006906C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B4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2CA"/>
    <w:rPr>
      <w:rFonts w:ascii="Tahoma" w:hAnsi="Tahoma" w:cs="Tahoma"/>
      <w:sz w:val="16"/>
      <w:szCs w:val="16"/>
    </w:rPr>
  </w:style>
  <w:style w:type="paragraph" w:styleId="FootnoteText">
    <w:name w:val="footnote text"/>
    <w:basedOn w:val="Normal"/>
    <w:link w:val="FootnoteTextChar"/>
    <w:uiPriority w:val="99"/>
    <w:semiHidden/>
    <w:unhideWhenUsed/>
    <w:rsid w:val="00B83A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3AD0"/>
    <w:rPr>
      <w:sz w:val="20"/>
      <w:szCs w:val="20"/>
    </w:rPr>
  </w:style>
  <w:style w:type="character" w:styleId="FootnoteReference">
    <w:name w:val="footnote reference"/>
    <w:basedOn w:val="DefaultParagraphFont"/>
    <w:uiPriority w:val="99"/>
    <w:semiHidden/>
    <w:unhideWhenUsed/>
    <w:rsid w:val="00B83A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89600">
      <w:bodyDiv w:val="1"/>
      <w:marLeft w:val="0"/>
      <w:marRight w:val="0"/>
      <w:marTop w:val="0"/>
      <w:marBottom w:val="0"/>
      <w:divBdr>
        <w:top w:val="none" w:sz="0" w:space="0" w:color="auto"/>
        <w:left w:val="none" w:sz="0" w:space="0" w:color="auto"/>
        <w:bottom w:val="none" w:sz="0" w:space="0" w:color="auto"/>
        <w:right w:val="none" w:sz="0" w:space="0" w:color="auto"/>
      </w:divBdr>
    </w:div>
    <w:div w:id="97680985">
      <w:bodyDiv w:val="1"/>
      <w:marLeft w:val="0"/>
      <w:marRight w:val="0"/>
      <w:marTop w:val="0"/>
      <w:marBottom w:val="0"/>
      <w:divBdr>
        <w:top w:val="none" w:sz="0" w:space="0" w:color="auto"/>
        <w:left w:val="none" w:sz="0" w:space="0" w:color="auto"/>
        <w:bottom w:val="none" w:sz="0" w:space="0" w:color="auto"/>
        <w:right w:val="none" w:sz="0" w:space="0" w:color="auto"/>
      </w:divBdr>
    </w:div>
    <w:div w:id="155073601">
      <w:bodyDiv w:val="1"/>
      <w:marLeft w:val="0"/>
      <w:marRight w:val="0"/>
      <w:marTop w:val="0"/>
      <w:marBottom w:val="0"/>
      <w:divBdr>
        <w:top w:val="none" w:sz="0" w:space="0" w:color="auto"/>
        <w:left w:val="none" w:sz="0" w:space="0" w:color="auto"/>
        <w:bottom w:val="none" w:sz="0" w:space="0" w:color="auto"/>
        <w:right w:val="none" w:sz="0" w:space="0" w:color="auto"/>
      </w:divBdr>
    </w:div>
    <w:div w:id="160781230">
      <w:bodyDiv w:val="1"/>
      <w:marLeft w:val="0"/>
      <w:marRight w:val="0"/>
      <w:marTop w:val="0"/>
      <w:marBottom w:val="0"/>
      <w:divBdr>
        <w:top w:val="none" w:sz="0" w:space="0" w:color="auto"/>
        <w:left w:val="none" w:sz="0" w:space="0" w:color="auto"/>
        <w:bottom w:val="none" w:sz="0" w:space="0" w:color="auto"/>
        <w:right w:val="none" w:sz="0" w:space="0" w:color="auto"/>
      </w:divBdr>
    </w:div>
    <w:div w:id="219900064">
      <w:bodyDiv w:val="1"/>
      <w:marLeft w:val="0"/>
      <w:marRight w:val="0"/>
      <w:marTop w:val="0"/>
      <w:marBottom w:val="0"/>
      <w:divBdr>
        <w:top w:val="none" w:sz="0" w:space="0" w:color="auto"/>
        <w:left w:val="none" w:sz="0" w:space="0" w:color="auto"/>
        <w:bottom w:val="none" w:sz="0" w:space="0" w:color="auto"/>
        <w:right w:val="none" w:sz="0" w:space="0" w:color="auto"/>
      </w:divBdr>
    </w:div>
    <w:div w:id="407002001">
      <w:bodyDiv w:val="1"/>
      <w:marLeft w:val="0"/>
      <w:marRight w:val="0"/>
      <w:marTop w:val="0"/>
      <w:marBottom w:val="0"/>
      <w:divBdr>
        <w:top w:val="none" w:sz="0" w:space="0" w:color="auto"/>
        <w:left w:val="none" w:sz="0" w:space="0" w:color="auto"/>
        <w:bottom w:val="none" w:sz="0" w:space="0" w:color="auto"/>
        <w:right w:val="none" w:sz="0" w:space="0" w:color="auto"/>
      </w:divBdr>
      <w:divsChild>
        <w:div w:id="846484895">
          <w:marLeft w:val="0"/>
          <w:marRight w:val="0"/>
          <w:marTop w:val="0"/>
          <w:marBottom w:val="0"/>
          <w:divBdr>
            <w:top w:val="none" w:sz="0" w:space="0" w:color="auto"/>
            <w:left w:val="none" w:sz="0" w:space="0" w:color="auto"/>
            <w:bottom w:val="single" w:sz="6" w:space="0" w:color="DCDCDC"/>
            <w:right w:val="none" w:sz="0" w:space="0" w:color="auto"/>
          </w:divBdr>
          <w:divsChild>
            <w:div w:id="1665887584">
              <w:marLeft w:val="0"/>
              <w:marRight w:val="0"/>
              <w:marTop w:val="0"/>
              <w:marBottom w:val="0"/>
              <w:divBdr>
                <w:top w:val="none" w:sz="0" w:space="0" w:color="auto"/>
                <w:left w:val="none" w:sz="0" w:space="0" w:color="auto"/>
                <w:bottom w:val="none" w:sz="0" w:space="0" w:color="auto"/>
                <w:right w:val="none" w:sz="0" w:space="0" w:color="auto"/>
              </w:divBdr>
              <w:divsChild>
                <w:div w:id="640185915">
                  <w:marLeft w:val="0"/>
                  <w:marRight w:val="0"/>
                  <w:marTop w:val="0"/>
                  <w:marBottom w:val="0"/>
                  <w:divBdr>
                    <w:top w:val="none" w:sz="0" w:space="0" w:color="auto"/>
                    <w:left w:val="none" w:sz="0" w:space="0" w:color="auto"/>
                    <w:bottom w:val="none" w:sz="0" w:space="0" w:color="auto"/>
                    <w:right w:val="none" w:sz="0" w:space="0" w:color="auto"/>
                  </w:divBdr>
                  <w:divsChild>
                    <w:div w:id="1714579771">
                      <w:marLeft w:val="0"/>
                      <w:marRight w:val="0"/>
                      <w:marTop w:val="0"/>
                      <w:marBottom w:val="0"/>
                      <w:divBdr>
                        <w:top w:val="none" w:sz="0" w:space="0" w:color="auto"/>
                        <w:left w:val="none" w:sz="0" w:space="0" w:color="auto"/>
                        <w:bottom w:val="none" w:sz="0" w:space="0" w:color="auto"/>
                        <w:right w:val="none" w:sz="0" w:space="0" w:color="auto"/>
                      </w:divBdr>
                      <w:divsChild>
                        <w:div w:id="128989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967403">
          <w:marLeft w:val="0"/>
          <w:marRight w:val="0"/>
          <w:marTop w:val="0"/>
          <w:marBottom w:val="0"/>
          <w:divBdr>
            <w:top w:val="none" w:sz="0" w:space="0" w:color="auto"/>
            <w:left w:val="none" w:sz="0" w:space="0" w:color="auto"/>
            <w:bottom w:val="none" w:sz="0" w:space="0" w:color="auto"/>
            <w:right w:val="none" w:sz="0" w:space="0" w:color="auto"/>
          </w:divBdr>
        </w:div>
      </w:divsChild>
    </w:div>
    <w:div w:id="618413224">
      <w:bodyDiv w:val="1"/>
      <w:marLeft w:val="0"/>
      <w:marRight w:val="0"/>
      <w:marTop w:val="0"/>
      <w:marBottom w:val="0"/>
      <w:divBdr>
        <w:top w:val="none" w:sz="0" w:space="0" w:color="auto"/>
        <w:left w:val="none" w:sz="0" w:space="0" w:color="auto"/>
        <w:bottom w:val="none" w:sz="0" w:space="0" w:color="auto"/>
        <w:right w:val="none" w:sz="0" w:space="0" w:color="auto"/>
      </w:divBdr>
    </w:div>
    <w:div w:id="840655048">
      <w:bodyDiv w:val="1"/>
      <w:marLeft w:val="0"/>
      <w:marRight w:val="0"/>
      <w:marTop w:val="0"/>
      <w:marBottom w:val="0"/>
      <w:divBdr>
        <w:top w:val="none" w:sz="0" w:space="0" w:color="auto"/>
        <w:left w:val="none" w:sz="0" w:space="0" w:color="auto"/>
        <w:bottom w:val="none" w:sz="0" w:space="0" w:color="auto"/>
        <w:right w:val="none" w:sz="0" w:space="0" w:color="auto"/>
      </w:divBdr>
    </w:div>
    <w:div w:id="891766573">
      <w:bodyDiv w:val="1"/>
      <w:marLeft w:val="0"/>
      <w:marRight w:val="0"/>
      <w:marTop w:val="0"/>
      <w:marBottom w:val="0"/>
      <w:divBdr>
        <w:top w:val="none" w:sz="0" w:space="0" w:color="auto"/>
        <w:left w:val="none" w:sz="0" w:space="0" w:color="auto"/>
        <w:bottom w:val="none" w:sz="0" w:space="0" w:color="auto"/>
        <w:right w:val="none" w:sz="0" w:space="0" w:color="auto"/>
      </w:divBdr>
    </w:div>
    <w:div w:id="1045447598">
      <w:bodyDiv w:val="1"/>
      <w:marLeft w:val="0"/>
      <w:marRight w:val="0"/>
      <w:marTop w:val="0"/>
      <w:marBottom w:val="0"/>
      <w:divBdr>
        <w:top w:val="none" w:sz="0" w:space="0" w:color="auto"/>
        <w:left w:val="none" w:sz="0" w:space="0" w:color="auto"/>
        <w:bottom w:val="none" w:sz="0" w:space="0" w:color="auto"/>
        <w:right w:val="none" w:sz="0" w:space="0" w:color="auto"/>
      </w:divBdr>
    </w:div>
    <w:div w:id="1072658038">
      <w:bodyDiv w:val="1"/>
      <w:marLeft w:val="0"/>
      <w:marRight w:val="0"/>
      <w:marTop w:val="0"/>
      <w:marBottom w:val="0"/>
      <w:divBdr>
        <w:top w:val="none" w:sz="0" w:space="0" w:color="auto"/>
        <w:left w:val="none" w:sz="0" w:space="0" w:color="auto"/>
        <w:bottom w:val="none" w:sz="0" w:space="0" w:color="auto"/>
        <w:right w:val="none" w:sz="0" w:space="0" w:color="auto"/>
      </w:divBdr>
    </w:div>
    <w:div w:id="1113012155">
      <w:bodyDiv w:val="1"/>
      <w:marLeft w:val="0"/>
      <w:marRight w:val="0"/>
      <w:marTop w:val="0"/>
      <w:marBottom w:val="0"/>
      <w:divBdr>
        <w:top w:val="none" w:sz="0" w:space="0" w:color="auto"/>
        <w:left w:val="none" w:sz="0" w:space="0" w:color="auto"/>
        <w:bottom w:val="none" w:sz="0" w:space="0" w:color="auto"/>
        <w:right w:val="none" w:sz="0" w:space="0" w:color="auto"/>
      </w:divBdr>
      <w:divsChild>
        <w:div w:id="311565856">
          <w:marLeft w:val="0"/>
          <w:marRight w:val="0"/>
          <w:marTop w:val="0"/>
          <w:marBottom w:val="0"/>
          <w:divBdr>
            <w:top w:val="none" w:sz="0" w:space="0" w:color="auto"/>
            <w:left w:val="none" w:sz="0" w:space="0" w:color="auto"/>
            <w:bottom w:val="none" w:sz="0" w:space="0" w:color="auto"/>
            <w:right w:val="none" w:sz="0" w:space="0" w:color="auto"/>
          </w:divBdr>
        </w:div>
      </w:divsChild>
    </w:div>
    <w:div w:id="1138651244">
      <w:bodyDiv w:val="1"/>
      <w:marLeft w:val="0"/>
      <w:marRight w:val="0"/>
      <w:marTop w:val="0"/>
      <w:marBottom w:val="0"/>
      <w:divBdr>
        <w:top w:val="none" w:sz="0" w:space="0" w:color="auto"/>
        <w:left w:val="none" w:sz="0" w:space="0" w:color="auto"/>
        <w:bottom w:val="none" w:sz="0" w:space="0" w:color="auto"/>
        <w:right w:val="none" w:sz="0" w:space="0" w:color="auto"/>
      </w:divBdr>
    </w:div>
    <w:div w:id="1168985702">
      <w:bodyDiv w:val="1"/>
      <w:marLeft w:val="0"/>
      <w:marRight w:val="0"/>
      <w:marTop w:val="0"/>
      <w:marBottom w:val="0"/>
      <w:divBdr>
        <w:top w:val="none" w:sz="0" w:space="0" w:color="auto"/>
        <w:left w:val="none" w:sz="0" w:space="0" w:color="auto"/>
        <w:bottom w:val="none" w:sz="0" w:space="0" w:color="auto"/>
        <w:right w:val="none" w:sz="0" w:space="0" w:color="auto"/>
      </w:divBdr>
      <w:divsChild>
        <w:div w:id="413093298">
          <w:marLeft w:val="0"/>
          <w:marRight w:val="0"/>
          <w:marTop w:val="0"/>
          <w:marBottom w:val="0"/>
          <w:divBdr>
            <w:top w:val="none" w:sz="0" w:space="0" w:color="auto"/>
            <w:left w:val="none" w:sz="0" w:space="0" w:color="auto"/>
            <w:bottom w:val="none" w:sz="0" w:space="0" w:color="auto"/>
            <w:right w:val="none" w:sz="0" w:space="0" w:color="auto"/>
          </w:divBdr>
          <w:divsChild>
            <w:div w:id="1414015087">
              <w:marLeft w:val="0"/>
              <w:marRight w:val="0"/>
              <w:marTop w:val="0"/>
              <w:marBottom w:val="0"/>
              <w:divBdr>
                <w:top w:val="none" w:sz="0" w:space="0" w:color="auto"/>
                <w:left w:val="none" w:sz="0" w:space="0" w:color="auto"/>
                <w:bottom w:val="none" w:sz="0" w:space="0" w:color="auto"/>
                <w:right w:val="none" w:sz="0" w:space="0" w:color="auto"/>
              </w:divBdr>
            </w:div>
            <w:div w:id="1207836166">
              <w:marLeft w:val="0"/>
              <w:marRight w:val="0"/>
              <w:marTop w:val="0"/>
              <w:marBottom w:val="0"/>
              <w:divBdr>
                <w:top w:val="none" w:sz="0" w:space="0" w:color="auto"/>
                <w:left w:val="none" w:sz="0" w:space="0" w:color="auto"/>
                <w:bottom w:val="none" w:sz="0" w:space="0" w:color="auto"/>
                <w:right w:val="none" w:sz="0" w:space="0" w:color="auto"/>
              </w:divBdr>
            </w:div>
            <w:div w:id="1432553157">
              <w:marLeft w:val="0"/>
              <w:marRight w:val="0"/>
              <w:marTop w:val="0"/>
              <w:marBottom w:val="0"/>
              <w:divBdr>
                <w:top w:val="none" w:sz="0" w:space="0" w:color="auto"/>
                <w:left w:val="none" w:sz="0" w:space="0" w:color="auto"/>
                <w:bottom w:val="none" w:sz="0" w:space="0" w:color="auto"/>
                <w:right w:val="none" w:sz="0" w:space="0" w:color="auto"/>
              </w:divBdr>
            </w:div>
            <w:div w:id="972100366">
              <w:marLeft w:val="0"/>
              <w:marRight w:val="0"/>
              <w:marTop w:val="0"/>
              <w:marBottom w:val="0"/>
              <w:divBdr>
                <w:top w:val="none" w:sz="0" w:space="0" w:color="auto"/>
                <w:left w:val="none" w:sz="0" w:space="0" w:color="auto"/>
                <w:bottom w:val="none" w:sz="0" w:space="0" w:color="auto"/>
                <w:right w:val="none" w:sz="0" w:space="0" w:color="auto"/>
              </w:divBdr>
            </w:div>
            <w:div w:id="2117484166">
              <w:marLeft w:val="0"/>
              <w:marRight w:val="0"/>
              <w:marTop w:val="0"/>
              <w:marBottom w:val="0"/>
              <w:divBdr>
                <w:top w:val="none" w:sz="0" w:space="0" w:color="auto"/>
                <w:left w:val="none" w:sz="0" w:space="0" w:color="auto"/>
                <w:bottom w:val="none" w:sz="0" w:space="0" w:color="auto"/>
                <w:right w:val="none" w:sz="0" w:space="0" w:color="auto"/>
              </w:divBdr>
            </w:div>
            <w:div w:id="798718018">
              <w:marLeft w:val="0"/>
              <w:marRight w:val="0"/>
              <w:marTop w:val="0"/>
              <w:marBottom w:val="0"/>
              <w:divBdr>
                <w:top w:val="none" w:sz="0" w:space="0" w:color="auto"/>
                <w:left w:val="none" w:sz="0" w:space="0" w:color="auto"/>
                <w:bottom w:val="none" w:sz="0" w:space="0" w:color="auto"/>
                <w:right w:val="none" w:sz="0" w:space="0" w:color="auto"/>
              </w:divBdr>
            </w:div>
            <w:div w:id="552471435">
              <w:marLeft w:val="0"/>
              <w:marRight w:val="0"/>
              <w:marTop w:val="0"/>
              <w:marBottom w:val="0"/>
              <w:divBdr>
                <w:top w:val="none" w:sz="0" w:space="0" w:color="auto"/>
                <w:left w:val="none" w:sz="0" w:space="0" w:color="auto"/>
                <w:bottom w:val="none" w:sz="0" w:space="0" w:color="auto"/>
                <w:right w:val="none" w:sz="0" w:space="0" w:color="auto"/>
              </w:divBdr>
            </w:div>
            <w:div w:id="1374573439">
              <w:marLeft w:val="0"/>
              <w:marRight w:val="0"/>
              <w:marTop w:val="0"/>
              <w:marBottom w:val="0"/>
              <w:divBdr>
                <w:top w:val="none" w:sz="0" w:space="0" w:color="auto"/>
                <w:left w:val="none" w:sz="0" w:space="0" w:color="auto"/>
                <w:bottom w:val="none" w:sz="0" w:space="0" w:color="auto"/>
                <w:right w:val="none" w:sz="0" w:space="0" w:color="auto"/>
              </w:divBdr>
            </w:div>
            <w:div w:id="1660036809">
              <w:marLeft w:val="0"/>
              <w:marRight w:val="0"/>
              <w:marTop w:val="0"/>
              <w:marBottom w:val="0"/>
              <w:divBdr>
                <w:top w:val="none" w:sz="0" w:space="0" w:color="auto"/>
                <w:left w:val="none" w:sz="0" w:space="0" w:color="auto"/>
                <w:bottom w:val="none" w:sz="0" w:space="0" w:color="auto"/>
                <w:right w:val="none" w:sz="0" w:space="0" w:color="auto"/>
              </w:divBdr>
            </w:div>
            <w:div w:id="1828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13272">
      <w:bodyDiv w:val="1"/>
      <w:marLeft w:val="0"/>
      <w:marRight w:val="0"/>
      <w:marTop w:val="0"/>
      <w:marBottom w:val="0"/>
      <w:divBdr>
        <w:top w:val="none" w:sz="0" w:space="0" w:color="auto"/>
        <w:left w:val="none" w:sz="0" w:space="0" w:color="auto"/>
        <w:bottom w:val="none" w:sz="0" w:space="0" w:color="auto"/>
        <w:right w:val="none" w:sz="0" w:space="0" w:color="auto"/>
      </w:divBdr>
    </w:div>
    <w:div w:id="1361590039">
      <w:bodyDiv w:val="1"/>
      <w:marLeft w:val="0"/>
      <w:marRight w:val="0"/>
      <w:marTop w:val="0"/>
      <w:marBottom w:val="0"/>
      <w:divBdr>
        <w:top w:val="none" w:sz="0" w:space="0" w:color="auto"/>
        <w:left w:val="none" w:sz="0" w:space="0" w:color="auto"/>
        <w:bottom w:val="none" w:sz="0" w:space="0" w:color="auto"/>
        <w:right w:val="none" w:sz="0" w:space="0" w:color="auto"/>
      </w:divBdr>
    </w:div>
    <w:div w:id="1365401989">
      <w:bodyDiv w:val="1"/>
      <w:marLeft w:val="0"/>
      <w:marRight w:val="0"/>
      <w:marTop w:val="0"/>
      <w:marBottom w:val="0"/>
      <w:divBdr>
        <w:top w:val="none" w:sz="0" w:space="0" w:color="auto"/>
        <w:left w:val="none" w:sz="0" w:space="0" w:color="auto"/>
        <w:bottom w:val="none" w:sz="0" w:space="0" w:color="auto"/>
        <w:right w:val="none" w:sz="0" w:space="0" w:color="auto"/>
      </w:divBdr>
    </w:div>
    <w:div w:id="1397319511">
      <w:bodyDiv w:val="1"/>
      <w:marLeft w:val="0"/>
      <w:marRight w:val="0"/>
      <w:marTop w:val="0"/>
      <w:marBottom w:val="0"/>
      <w:divBdr>
        <w:top w:val="none" w:sz="0" w:space="0" w:color="auto"/>
        <w:left w:val="none" w:sz="0" w:space="0" w:color="auto"/>
        <w:bottom w:val="none" w:sz="0" w:space="0" w:color="auto"/>
        <w:right w:val="none" w:sz="0" w:space="0" w:color="auto"/>
      </w:divBdr>
    </w:div>
    <w:div w:id="1451782684">
      <w:bodyDiv w:val="1"/>
      <w:marLeft w:val="0"/>
      <w:marRight w:val="0"/>
      <w:marTop w:val="0"/>
      <w:marBottom w:val="0"/>
      <w:divBdr>
        <w:top w:val="none" w:sz="0" w:space="0" w:color="auto"/>
        <w:left w:val="none" w:sz="0" w:space="0" w:color="auto"/>
        <w:bottom w:val="none" w:sz="0" w:space="0" w:color="auto"/>
        <w:right w:val="none" w:sz="0" w:space="0" w:color="auto"/>
      </w:divBdr>
    </w:div>
    <w:div w:id="1501238658">
      <w:bodyDiv w:val="1"/>
      <w:marLeft w:val="0"/>
      <w:marRight w:val="0"/>
      <w:marTop w:val="0"/>
      <w:marBottom w:val="0"/>
      <w:divBdr>
        <w:top w:val="none" w:sz="0" w:space="0" w:color="auto"/>
        <w:left w:val="none" w:sz="0" w:space="0" w:color="auto"/>
        <w:bottom w:val="none" w:sz="0" w:space="0" w:color="auto"/>
        <w:right w:val="none" w:sz="0" w:space="0" w:color="auto"/>
      </w:divBdr>
    </w:div>
    <w:div w:id="1562903080">
      <w:bodyDiv w:val="1"/>
      <w:marLeft w:val="0"/>
      <w:marRight w:val="0"/>
      <w:marTop w:val="0"/>
      <w:marBottom w:val="0"/>
      <w:divBdr>
        <w:top w:val="none" w:sz="0" w:space="0" w:color="auto"/>
        <w:left w:val="none" w:sz="0" w:space="0" w:color="auto"/>
        <w:bottom w:val="none" w:sz="0" w:space="0" w:color="auto"/>
        <w:right w:val="none" w:sz="0" w:space="0" w:color="auto"/>
      </w:divBdr>
    </w:div>
    <w:div w:id="1839156200">
      <w:bodyDiv w:val="1"/>
      <w:marLeft w:val="0"/>
      <w:marRight w:val="0"/>
      <w:marTop w:val="0"/>
      <w:marBottom w:val="0"/>
      <w:divBdr>
        <w:top w:val="none" w:sz="0" w:space="0" w:color="auto"/>
        <w:left w:val="none" w:sz="0" w:space="0" w:color="auto"/>
        <w:bottom w:val="none" w:sz="0" w:space="0" w:color="auto"/>
        <w:right w:val="none" w:sz="0" w:space="0" w:color="auto"/>
      </w:divBdr>
    </w:div>
    <w:div w:id="1840345883">
      <w:bodyDiv w:val="1"/>
      <w:marLeft w:val="0"/>
      <w:marRight w:val="0"/>
      <w:marTop w:val="0"/>
      <w:marBottom w:val="0"/>
      <w:divBdr>
        <w:top w:val="none" w:sz="0" w:space="0" w:color="auto"/>
        <w:left w:val="none" w:sz="0" w:space="0" w:color="auto"/>
        <w:bottom w:val="none" w:sz="0" w:space="0" w:color="auto"/>
        <w:right w:val="none" w:sz="0" w:space="0" w:color="auto"/>
      </w:divBdr>
    </w:div>
    <w:div w:id="1889753922">
      <w:bodyDiv w:val="1"/>
      <w:marLeft w:val="0"/>
      <w:marRight w:val="0"/>
      <w:marTop w:val="0"/>
      <w:marBottom w:val="0"/>
      <w:divBdr>
        <w:top w:val="none" w:sz="0" w:space="0" w:color="auto"/>
        <w:left w:val="none" w:sz="0" w:space="0" w:color="auto"/>
        <w:bottom w:val="none" w:sz="0" w:space="0" w:color="auto"/>
        <w:right w:val="none" w:sz="0" w:space="0" w:color="auto"/>
      </w:divBdr>
      <w:divsChild>
        <w:div w:id="2025865258">
          <w:marLeft w:val="0"/>
          <w:marRight w:val="0"/>
          <w:marTop w:val="0"/>
          <w:marBottom w:val="0"/>
          <w:divBdr>
            <w:top w:val="none" w:sz="0" w:space="0" w:color="auto"/>
            <w:left w:val="none" w:sz="0" w:space="0" w:color="auto"/>
            <w:bottom w:val="none" w:sz="0" w:space="0" w:color="auto"/>
            <w:right w:val="none" w:sz="0" w:space="0" w:color="auto"/>
          </w:divBdr>
          <w:divsChild>
            <w:div w:id="1683969060">
              <w:marLeft w:val="0"/>
              <w:marRight w:val="0"/>
              <w:marTop w:val="0"/>
              <w:marBottom w:val="0"/>
              <w:divBdr>
                <w:top w:val="none" w:sz="0" w:space="0" w:color="auto"/>
                <w:left w:val="none" w:sz="0" w:space="0" w:color="auto"/>
                <w:bottom w:val="none" w:sz="0" w:space="0" w:color="auto"/>
                <w:right w:val="none" w:sz="0" w:space="0" w:color="auto"/>
              </w:divBdr>
              <w:divsChild>
                <w:div w:id="833954174">
                  <w:marLeft w:val="0"/>
                  <w:marRight w:val="0"/>
                  <w:marTop w:val="0"/>
                  <w:marBottom w:val="0"/>
                  <w:divBdr>
                    <w:top w:val="none" w:sz="0" w:space="0" w:color="auto"/>
                    <w:left w:val="none" w:sz="0" w:space="0" w:color="auto"/>
                    <w:bottom w:val="none" w:sz="0" w:space="0" w:color="auto"/>
                    <w:right w:val="none" w:sz="0" w:space="0" w:color="auto"/>
                  </w:divBdr>
                  <w:divsChild>
                    <w:div w:id="1928073405">
                      <w:marLeft w:val="0"/>
                      <w:marRight w:val="0"/>
                      <w:marTop w:val="0"/>
                      <w:marBottom w:val="330"/>
                      <w:divBdr>
                        <w:top w:val="none" w:sz="0" w:space="0" w:color="auto"/>
                        <w:left w:val="none" w:sz="0" w:space="0" w:color="auto"/>
                        <w:bottom w:val="none" w:sz="0" w:space="0" w:color="auto"/>
                        <w:right w:val="none" w:sz="0" w:space="0" w:color="auto"/>
                      </w:divBdr>
                      <w:divsChild>
                        <w:div w:id="1940139257">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 w:id="1463884263">
          <w:marLeft w:val="0"/>
          <w:marRight w:val="0"/>
          <w:marTop w:val="0"/>
          <w:marBottom w:val="0"/>
          <w:divBdr>
            <w:top w:val="none" w:sz="0" w:space="0" w:color="auto"/>
            <w:left w:val="none" w:sz="0" w:space="0" w:color="auto"/>
            <w:bottom w:val="none" w:sz="0" w:space="0" w:color="auto"/>
            <w:right w:val="none" w:sz="0" w:space="0" w:color="auto"/>
          </w:divBdr>
          <w:divsChild>
            <w:div w:id="335348519">
              <w:marLeft w:val="0"/>
              <w:marRight w:val="0"/>
              <w:marTop w:val="0"/>
              <w:marBottom w:val="450"/>
              <w:divBdr>
                <w:top w:val="none" w:sz="0" w:space="0" w:color="auto"/>
                <w:left w:val="none" w:sz="0" w:space="0" w:color="auto"/>
                <w:bottom w:val="dashed" w:sz="6" w:space="20" w:color="9CCBFF"/>
                <w:right w:val="none" w:sz="0" w:space="0" w:color="auto"/>
              </w:divBdr>
              <w:divsChild>
                <w:div w:id="466707050">
                  <w:marLeft w:val="0"/>
                  <w:marRight w:val="0"/>
                  <w:marTop w:val="570"/>
                  <w:marBottom w:val="0"/>
                  <w:divBdr>
                    <w:top w:val="none" w:sz="0" w:space="0" w:color="auto"/>
                    <w:left w:val="none" w:sz="0" w:space="0" w:color="auto"/>
                    <w:bottom w:val="none" w:sz="0" w:space="0" w:color="auto"/>
                    <w:right w:val="none" w:sz="0" w:space="0" w:color="auto"/>
                  </w:divBdr>
                </w:div>
              </w:divsChild>
            </w:div>
            <w:div w:id="493959778">
              <w:marLeft w:val="0"/>
              <w:marRight w:val="0"/>
              <w:marTop w:val="0"/>
              <w:marBottom w:val="0"/>
              <w:divBdr>
                <w:top w:val="none" w:sz="0" w:space="0" w:color="auto"/>
                <w:left w:val="none" w:sz="0" w:space="0" w:color="auto"/>
                <w:bottom w:val="none" w:sz="0" w:space="0" w:color="auto"/>
                <w:right w:val="none" w:sz="0" w:space="0" w:color="auto"/>
              </w:divBdr>
              <w:divsChild>
                <w:div w:id="93676823">
                  <w:marLeft w:val="0"/>
                  <w:marRight w:val="0"/>
                  <w:marTop w:val="225"/>
                  <w:marBottom w:val="0"/>
                  <w:divBdr>
                    <w:top w:val="none" w:sz="0" w:space="0" w:color="auto"/>
                    <w:left w:val="none" w:sz="0" w:space="0" w:color="auto"/>
                    <w:bottom w:val="none" w:sz="0" w:space="0" w:color="auto"/>
                    <w:right w:val="none" w:sz="0" w:space="0" w:color="auto"/>
                  </w:divBdr>
                </w:div>
                <w:div w:id="911235776">
                  <w:marLeft w:val="0"/>
                  <w:marRight w:val="0"/>
                  <w:marTop w:val="0"/>
                  <w:marBottom w:val="0"/>
                  <w:divBdr>
                    <w:top w:val="none" w:sz="0" w:space="0" w:color="auto"/>
                    <w:left w:val="none" w:sz="0" w:space="0" w:color="auto"/>
                    <w:bottom w:val="none" w:sz="0" w:space="0" w:color="auto"/>
                    <w:right w:val="none" w:sz="0" w:space="0" w:color="auto"/>
                  </w:divBdr>
                  <w:divsChild>
                    <w:div w:id="1181243859">
                      <w:marLeft w:val="0"/>
                      <w:marRight w:val="0"/>
                      <w:marTop w:val="0"/>
                      <w:marBottom w:val="0"/>
                      <w:divBdr>
                        <w:top w:val="none" w:sz="0" w:space="0" w:color="auto"/>
                        <w:left w:val="none" w:sz="0" w:space="0" w:color="auto"/>
                        <w:bottom w:val="none" w:sz="0" w:space="0" w:color="auto"/>
                        <w:right w:val="none" w:sz="0" w:space="0" w:color="auto"/>
                      </w:divBdr>
                    </w:div>
                    <w:div w:id="65584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78886">
          <w:marLeft w:val="0"/>
          <w:marRight w:val="0"/>
          <w:marTop w:val="0"/>
          <w:marBottom w:val="0"/>
          <w:divBdr>
            <w:top w:val="single" w:sz="6" w:space="8" w:color="EEEEEE"/>
            <w:left w:val="single" w:sz="6" w:space="11" w:color="EEEEEE"/>
            <w:bottom w:val="single" w:sz="6" w:space="8" w:color="EEEEEE"/>
            <w:right w:val="single" w:sz="6" w:space="11" w:color="EEEEEE"/>
          </w:divBdr>
        </w:div>
      </w:divsChild>
    </w:div>
    <w:div w:id="202729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A67C89-72E7-44E2-8A53-189BAE94DAD8}">
  <ds:schemaRefs>
    <ds:schemaRef ds:uri="http://schemas.openxmlformats.org/officeDocument/2006/bibliography"/>
  </ds:schemaRefs>
</ds:datastoreItem>
</file>

<file path=customXml/itemProps2.xml><?xml version="1.0" encoding="utf-8"?>
<ds:datastoreItem xmlns:ds="http://schemas.openxmlformats.org/officeDocument/2006/customXml" ds:itemID="{3373FB28-7679-4000-8A38-0DF37A48284D}"/>
</file>

<file path=customXml/itemProps3.xml><?xml version="1.0" encoding="utf-8"?>
<ds:datastoreItem xmlns:ds="http://schemas.openxmlformats.org/officeDocument/2006/customXml" ds:itemID="{473007CA-3552-4AA6-88BD-083D402D25BB}"/>
</file>

<file path=customXml/itemProps4.xml><?xml version="1.0" encoding="utf-8"?>
<ds:datastoreItem xmlns:ds="http://schemas.openxmlformats.org/officeDocument/2006/customXml" ds:itemID="{3BFFCE7A-94B5-4977-83D6-00C04E0E494E}"/>
</file>

<file path=docProps/app.xml><?xml version="1.0" encoding="utf-8"?>
<Properties xmlns="http://schemas.openxmlformats.org/officeDocument/2006/extended-properties" xmlns:vt="http://schemas.openxmlformats.org/officeDocument/2006/docPropsVTypes">
  <Template>Normal</Template>
  <TotalTime>0</TotalTime>
  <Pages>6</Pages>
  <Words>2417</Words>
  <Characters>13782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Hoàng Mạnh An</cp:lastModifiedBy>
  <cp:revision>3</cp:revision>
  <cp:lastPrinted>2021-04-23T08:44:00Z</cp:lastPrinted>
  <dcterms:created xsi:type="dcterms:W3CDTF">2022-12-15T05:07:00Z</dcterms:created>
  <dcterms:modified xsi:type="dcterms:W3CDTF">2023-04-05T09:10:00Z</dcterms:modified>
</cp:coreProperties>
</file>